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 w:themeColor="text1"/>
          <w:sz w:val="72"/>
          <w:szCs w:val="72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 w:themeColor="text1"/>
          <w:sz w:val="72"/>
          <w:szCs w:val="72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 w:themeColor="text1"/>
          <w:sz w:val="72"/>
          <w:szCs w:val="72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 w:themeColor="text1"/>
          <w:sz w:val="72"/>
          <w:szCs w:val="72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 w:themeColor="text1"/>
          <w:sz w:val="72"/>
          <w:szCs w:val="72"/>
        </w:rPr>
      </w:pPr>
    </w:p>
    <w:p w:rsidR="004578F3" w:rsidRP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color w:val="C00000"/>
          <w:sz w:val="72"/>
          <w:szCs w:val="72"/>
        </w:rPr>
      </w:pPr>
      <w:r w:rsidRPr="003E121D">
        <w:rPr>
          <w:rFonts w:ascii="TH SarabunPSK" w:eastAsia="Times New Roman" w:hAnsi="TH SarabunPSK" w:cs="TH SarabunPSK"/>
          <w:color w:val="C00000"/>
          <w:sz w:val="72"/>
          <w:szCs w:val="72"/>
          <w:cs/>
        </w:rPr>
        <w:t>โรงเรียนผู้สูงอายุ(ชราบาล)ตำบลห้วยม่วง</w:t>
      </w:r>
    </w:p>
    <w:p w:rsidR="003E121D" w:rsidRPr="003E121D" w:rsidRDefault="003E121D" w:rsidP="003E121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color w:val="C00000"/>
          <w:sz w:val="72"/>
          <w:szCs w:val="72"/>
        </w:rPr>
      </w:pPr>
      <w:r w:rsidRPr="003E121D">
        <w:rPr>
          <w:rFonts w:ascii="TH SarabunPSK" w:eastAsia="Times New Roman" w:hAnsi="TH SarabunPSK" w:cs="TH SarabunPSK"/>
          <w:color w:val="C00000"/>
          <w:sz w:val="72"/>
          <w:szCs w:val="72"/>
          <w:cs/>
        </w:rPr>
        <w:t>อำเภอภูผาม่าน จังหวัดขอนแก่น</w:t>
      </w: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</w:rPr>
      </w:pPr>
    </w:p>
    <w:p w:rsidR="003E121D" w:rsidRPr="004578F3" w:rsidRDefault="003E121D" w:rsidP="003E121D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 w:hint="cs"/>
          <w:color w:val="000000" w:themeColor="text1"/>
          <w:sz w:val="34"/>
          <w:szCs w:val="34"/>
          <w:cs/>
        </w:rPr>
      </w:pPr>
    </w:p>
    <w:p w:rsidR="004578F3" w:rsidRPr="003E121D" w:rsidRDefault="004578F3" w:rsidP="004578F3">
      <w:pPr>
        <w:shd w:val="clear" w:color="auto" w:fill="FFFFFF" w:themeFill="background1"/>
        <w:spacing w:after="0" w:line="240" w:lineRule="auto"/>
        <w:ind w:left="360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360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lastRenderedPageBreak/>
        <w:t>การจัดตั้งโรงเรียนผู้สูงอายุมีแนวทางการดำเนินการ ดังนี้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๑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การดำเนินงานโรงเรียนผู้สูงอายุ</w:t>
      </w:r>
    </w:p>
    <w:p w:rsidR="004578F3" w:rsidRPr="004578F3" w:rsidRDefault="004578F3" w:rsidP="003E121D">
      <w:pPr>
        <w:shd w:val="clear" w:color="auto" w:fill="FFFFFF" w:themeFill="background1"/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โรงเรียนผู้สูงอายุ เป็นรูปแบบหนึ่งในการส่งเสริมการเรียนรู้ตลอดชีวิต การจัดการศึกษา การพัฒนาทักษะเพื่อพัฒนาคุณภาพชีวิตผู้สูงอายุ และกิจกรรมของโรงเรียนผู้สูงอายุจะเป็นเรื่องที่ผู้สูงอายุสนใจและมีความสำคัญต่อการดำเนินชีวิต ช่วยเพิ่มพูนความรู้ ทักษะชีวิตที่จำเป็น โดยวิทยากรจิตอาสาหรือจากหน่วยงานที่เกี่ยวข้องขณะเดียวกันก็เป็นพื้นที่ที่ผู้สูงอายุจะได้แสดงศักยภาพ โดยการถ่ายทอดภูมิความรู้ประสบการณ์ ที่สั่งสมแก่บุคคลอื่น เพื่อสืบสานภูมิปัญญาให้คงคุณค่าคู่กับชุมชนโรงเรียนผู้สูงอายุหลายแห่งตั้งขึ้นโดยใช้อาคารเรียนเก่าของโรงเรียนที่เลิกกิจการหรือตั้งอยู่ในชมรมผู้สูงอายุ ภายในวัด บางแห่งใช้บ้านของผู้ริเริ่มก่อตั้งเป็นสถานที่ดำเนินการการจัดตั้งโรงเรียนผู้สูงอายุในระยะแรก อาจเป็นเพียงการรวมกลุ่มพบปะพูดคุยกัน แล้วจึงค่อยๆ มีรูปแบบชัดเจนขึ้น มีกิจกรรมที่หลากหลายตามความต้องการของผู้สูงอายุ หรืออาจเป็นการขยายกิจกรรมจากที่มีการดำเนินการอยู่แล้ว เช่น ศูนย์บริการทางสังคมแบบมีส่วนร่วม (ศาลาสร้างสุข) ศูนย์สามวัย ธนาคารความดี เป็นต้น โรงเรียนผู้สูงอายุสามารถมีรูปแบบและกิจกรรมที่หลากหลาย ทั้งนี้ ขึ้นอยู่กับบริบทของพื้นที่ ความต้องการของผู้สูงอายุ การจัดกิจกรรมของโรงเรียนผู้สูงอายุ จะกำหนดตารางกิจกรรมในแต่ละสัปดาห์ไว้ชัดเจน ระยะเวลาเปิดเรียนอาจเป็นตลอดปีหรือเปิดเป็นช่วงเวลาตามหลักสูตรที่จัดอบรม ส่วนใหญ่จะจัดกิจกรรมสัปดาห์ละ </w:t>
      </w:r>
      <w:r w:rsidR="003E121D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๑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วัน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284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วัตถุประสงค์ของโรงเรียน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173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๑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เพื่อส่งเสริมการพัฒนาคุณภาพชีวิตและการจัดการเรียนรู้ตลอดชีวิตของผู้สูงอายุ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173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๒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เพื่อส่งเสริมการพัฒนาตนเอง การดูแล คุ้มครอง และพิทักษ์สิทธิผู้สูงอายุ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173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๓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เพื่อเสริมสร้างสุขภาพที่ดีของผู้สูงอายุทั้งด้านร่างกายและจิตใจ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173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๔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เพื่อส่งเสริมให้ผู้สูงอายุสร้างสรรค์ประโยชน์แก่ชุมชนและสังคม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173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๕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เพื่อเสริมสร้างศักยภาพ คุณค่าภูมิปัญญาผู้สูงอายุให้เป็นที่ประจักษ์และยอมรับ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173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๖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เพื่อส่งเสริมภูมิปัญญาและวัฒนธรรมท้องถิ่นให้ดำรงสืบทอดต่อไป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ประโยชน์ที่ผู้สูงอายุได้รับจากโรงเรียนผู้สูงอายุ</w:t>
      </w:r>
    </w:p>
    <w:p w:rsidR="004578F3" w:rsidRPr="004578F3" w:rsidRDefault="003E121D" w:rsidP="003E121D">
      <w:pPr>
        <w:shd w:val="clear" w:color="auto" w:fill="FFFFFF" w:themeFill="background1"/>
        <w:spacing w:after="0" w:line="240" w:lineRule="auto"/>
        <w:ind w:left="-86" w:firstLine="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๑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ด้านสุขภาพร่างกาย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ทำให้มีสุขภาพแข็งแรง กระฉับกระเฉง ลดความเสี่ยงจากการเจ็บป่วย ลดระยะเวลาการพึ่งพาผู้อื่น อายุยืน 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  ๒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ด้านจิตใจ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ช่วยให้คลายเหงา จิตใจกระชุ่มกระชวย สดชื่น รู้สึกภาคภูมิใจและตระหนักในคุณค่า ความสามารถของตนเอง มีมุมมองเชิงบวกต่อตนเอง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  ๓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ด้านสังคม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มีความสัมพันธ์ที่ดีกับคนวัยเดียวกันและคนต่างวัย ได้รับการยอมรับในฐานะ</w:t>
      </w:r>
      <w:proofErr w:type="spellStart"/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สมาชิกก</w:t>
      </w:r>
      <w:proofErr w:type="spellEnd"/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ของกลุ่ม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  ๔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ด้านจิตปัญญา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รู้เท่าทันและเข้าใจสิ่งต่าง ๆ ที่เกิดขึ้น สามารถปรับตัวและดำเนินชีวิตได้อย่างเหมาะสมตามวัย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  ๕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 xml:space="preserve">. ด้านเศรษฐกิจ 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เรียนรู้ทักษะทางด้านอาชีพ สามารถนำไปประกอบอาชีพสร้างงาน สร้างรายได้ ช่วยเหลือตนเองต่อไป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ประโยชน์ต่อชุมชนและสังคม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 xml:space="preserve">  ๑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. โรงเรียนผู้สูงอายุเป็นพื้นที่เรียนรู้และถ่ายทอดประสบการณ์ ภูมิปัญญาและวัฒนธรรมท้องถิ่น ให้ดำรงสืบทอดเป็นเอกลักษณ์ของชุมชน</w:t>
      </w:r>
    </w:p>
    <w:p w:rsidR="004578F3" w:rsidRPr="004578F3" w:rsidRDefault="003E121D" w:rsidP="004578F3">
      <w:pPr>
        <w:shd w:val="clear" w:color="auto" w:fill="FFFFFF" w:themeFill="background1"/>
        <w:spacing w:after="0" w:line="240" w:lineRule="auto"/>
        <w:ind w:left="-86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lastRenderedPageBreak/>
        <w:t xml:space="preserve"> ๒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. โรงเรียนผู้สูงอายุเป็น </w:t>
      </w:r>
      <w:r w:rsidR="004578F3" w:rsidRPr="003E121D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4"/>
          <w:szCs w:val="34"/>
          <w:cs/>
        </w:rPr>
        <w:t xml:space="preserve">“เวที” 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ที่เปิดโอกาสให้ผู้สูงอายุมีส่วนร่วมในการทำประโยชน์ต่อชุมชนและสังคม รวมทั้งอาจเป็นแรงผลักดันให้เข้าร่วมเป็นอาสาสมัครในชุมชน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288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2. แนวทางการดำเนินงานโรงเรียนผู้สูงอายุ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288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ขั้นตอนการดำเนินงาน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- ประชุมประชาคมเพื่อสร้างความเข้าใจและความร่วมมือจากพื้นที่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- คัดเลือก และแต่งตั้งคณะทำงานขับเคลื่อนการดำเนินงานโรงเรียนผู้สูงอายุ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- จัดทำแผนขั้นตอนในการดำเนินงาน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- จัดตั้งโรงเรียนผู้สูงอายุ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- ขับเคลื่อนการดำเนินงาน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- ติดตามและประเมินผลการดำเนินงาน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โครงสร้างโรงเรียนผู้สูงอายุ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284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การขับเคลื่อนการดำเนินงานโรงเรียนผู้สูงอายุให้มีประสิทธิภาพ ควรมีองค์ประกอบดังนี้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ที่ปรึกษาโรงเรียนผู้สูงอายุ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การตั้งที่ปรึกษาของโรงเรียนผู้สูงอายุเป็นกลยุทธ์ในการสร้างการมีส่วนร่วมจากภาคส่วนอื่น ๆ ที่เกี่ยวข้อง ให้มีส่วนร่วมในการรับรู้การดำเนินงานของโรงเรียน และเป็น </w:t>
      </w:r>
      <w:r w:rsidRPr="003E121D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4"/>
          <w:szCs w:val="34"/>
          <w:cs/>
        </w:rPr>
        <w:t xml:space="preserve">ใบเบิกทาง” 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ให้แก่การดำเนินงานของโรงเรียนผู้สูงอายุ ซึ่งมีผลต่อการสร้างความน่าเชื่อถือในการทำงาน และถือเป็นการสร้างพันธมิตรในการทำงานชั้นเยี่ยม ที่ปรึกษาของโรงเรียนผู้สูงอายุ อาจเป็นฝ่ายสงฆ์ ฝ่ายฆราวาส เช่น นายอำเภอ ผู้บริหารขององค์กรปกครองส่วนท้องถิ่น นักวิชาการหรือข้าราชการเกษียณ เป็นต้น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ครูใหญ่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หรือประธาน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 xml:space="preserve">หรือผู้อำนวยการโรงเรียนผู้สูงอายุ 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องค์ประกอบนี้ เป็นส่วนสำคัญมากและถือเป็น 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“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หัวใจ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”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ของการขับเคลื่อนงาน ผู้ที่จะทำหน้าที่เป็นครูใหญ่ หรือประธาน หรือผู้อำนวยการโรงเรียนผู้สูงอายุ ส่วนใหญ่เป็นแกนนำที่เป็นผู้ริเริ่มงานของโรงเรียนผู้สูงอายุในแต่ละพื้นที่ที่ได้รับการยอมรับและศรัทธาจากกลุ่มผู้สูงอายุด้วยกัน เป็นผู้มีบทบาทสำคัญในการประสานงานและรังสรรค์กิจกรรมต่าง ๆของโรงเรียน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คณะกรรมการและแกนนำร่วมขับเคลื่อน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ถือเป็นอีกหนึ่งเงื่อนไขของความสำเร็จ เพราะกลไกหลัก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  <w:t>ในการเคลื่อนงานของโรงเรียนผู้สูงอายุ การกำหนดจำนวนคณะกรรมการหรือแกนนำร่วมขับเคลื่อนขึ้นอยู่กับการแบ่งหน้าที่ หรือแบ่งงานภายในโรงเรียนผู้สูงอายุแต่ละแห่ง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ทีมวิทยากรจิตอาสา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เป็นเอกลักษณ์ที่โดดเด่นประการหนึ่งของโรงเรียนผู้สูงอายุเพราะใช้ทุนทางสังคมและวัฒนธรรมที่มีเป็นตัวตั้งขับเคลื่อน ทำให้กิจกรรมต่าง ๆ ของโรงเรียนดำเนินไปตามวัตถุประสงค์ที่ตั้งไว้ เช่น วิทยากรจากสมาชิกกลุ่มผู้สูงอายุด้วยกัน ข้าราชการบำนาญ พระสงฆ์ รวมถึงการขอความอนุเคราะห์วิทยากรจิตอาสาจากหน่วยงาน องค์กรต่าง ๆ ทั้งในลักษณะเครือข่ายทางสังคม เช่น </w:t>
      </w:r>
      <w:proofErr w:type="spellStart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กศน.</w:t>
      </w:r>
      <w:proofErr w:type="spellEnd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ศูนย์พัฒนาฝีมือแรงงาน ศูนย์บริการและถ่ายทอดเทคโนโลยีการเกษตร รพ.สต. โรงพยาบาลสำนักงานพัฒนาสังคมและความมั่นคงของมนุษย์ในแต่ละจังหวัด องค์กรปกครองส่วนท้องถิ่น เป็นต้น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 xml:space="preserve">การบริหารจัดการ ด้วยหลัก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๕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 xml:space="preserve"> ก ประกอบด้วย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กลุ่ม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ต้องสร้างการรวมกลุ่มของผู้สูงอายุให้เกิดขึ้น ทั้งที่เป็นกลุ่มแกนนำคณะทำงาน และกลุ่มสมาชิก หรือกลุ่มนักเรียนผู้สูงอายุ ซึ่งเป็นเป้าหมายของการทำงาน ในขั้นนี้อาจมีกลยุทธ์ในการสร้างความเป็นกลุ่มก้อนได้หลายวิธี เช่น การเปิดรับสมัครสมาชิกหรือนักเรียนผู้สูงอายุ การต่อยอดจากกลุ่มเดิมที่เคยมี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lastRenderedPageBreak/>
        <w:t>อยู่ในชุมชน เช่น ชมรมผู้สูงอายุ การสร้างสัญลักษณ์ของความเป็นกลุ่มสมาชิก อาทิ มีสัญลักษณ์โรงเรียนผู้สูงอายุมีเสื้อสัญลักษณ์ของนักเรียนผู้สูงอายุ เป็นต้น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กรรมการ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ถือเป็นตัวแทนของสมาชิกกลุ่มที่จะทำหน้าที่ในการบริหารจัดการกลุ่มให้การทำงานประสบความสำเร็จ ทั้งนี้ควรสร้างกระบวนการคัดเลือกผู้ที่จะทำหน้าที่ดังกล่าว แบ่งหน้าที่ความรับผิดชอบ ช่วยกันขับเคลื่อนการทำงานให้ประสบความสำเร็จ เป็นการสร้างกระบวนการมีส่วนร่วมให้การบริหารจัดการโรงเรียนผู้สูงอายุมีประสิทธิภาพ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กติกาหรือข้อตกลงร่วมกัน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ต้องเกิดจากความเห็นพ้องต้องกันของสมาชิกในโรงเรียนผู้สูงอายุ เหมือนเป็นสัญญาใจที่มีต่อกันว่าจะร่วมกันยึดถือและปฏิบัติตาม ซึ่งจะเป็นแนวทางที่ทำให้การดำเนินงานของโรงเรียนผู้สูงอายุมีทิศทางการทำงานที่ชัดเจน แม้ว่าเปลี่ยนแปลงคณะกรรมการชุดใหม่จะยังคงมีแนวทางการทำงานเดิมให้เห็นและพัฒนาต่อยอดได้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กิจกรรม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ในระยะเริ่มแรกอาจเน้นไปที่การสร้างกิจกรรมในการแก้ไขปัญหาง่าย ๆ ไม่ซับซ้อน เช่น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การจัดให้มาพบปะกันทุกเดือน มีกิจกรรมร้องเพลง กิจกรรมนันทนาการรูปแบบอื่น ๆ กิจกรรมถ่ายทอดภูมิปัญญาให้กับเด็กและเยาวชนหรือการรวมกลุ่ม ออกกำลังกาย เมื่อมีประสบการณ์มากขึ้น จึงเคลื่อนไปสู่การทำกิจกรรมที่ตอบสนองปัญหาและความต้องการที่มีความซับซ้อนมากขึ้น เช่น การบูร</w:t>
      </w:r>
      <w:proofErr w:type="spellStart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ณา</w:t>
      </w:r>
      <w:proofErr w:type="spellEnd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การโรงเรียนผู้สูงอายุเข้ากับการทำงานของ </w:t>
      </w:r>
      <w:r w:rsidRPr="003E121D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4"/>
          <w:szCs w:val="34"/>
          <w:cs/>
        </w:rPr>
        <w:t>“ธนาคารความดี”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- กองทุน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ารขับเคลื่อนงานของโรงเรียนผู้สูงอายุให้เป็นไปอย่างมั่นคงจำเป็นต้องเรียนรู้วิธีการหางบประมาณเพื่อการดำเนินงานด้วยตนเอง วิธีการหางบประมาณเข้ากองทุนของกลุ่ม อาจจำแนกได้เป็น การสร้างกองทุนของตนเองการเก็บค่าสมาชิก การขอรับบริจาคจากผู้มีจิตศรัทธา การจำหน่ายผลิตภัณฑ์ของกลุ่ม การเขียนโครงการเพื่อเสนอขอรับการสนับสนุนงบประมาณจากหน่วยงาน แหล่งทุนต่าง ๆ เช่น สำนักงานกองทุนสนับสนุนการสร้างเสริมสุขภาพ (</w:t>
      </w:r>
      <w:proofErr w:type="spellStart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สสส.</w:t>
      </w:r>
      <w:proofErr w:type="spellEnd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 กองทุนผู้สูงอายุ กองทุนสุขภาพตำบล สำนักงานพัฒนาสังคมและความมั่นคงของมนุษย์จังหวัด เป็นต้น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อย่างไรก็ตาม งบประมาณไม่ใช่หัวใจของการขับเคลื่อนงานได้เท่ากับการมีจิตอาสาหรือจิตสาธารณะที่จะสร้างสรรค์สวัสดิการทางสังคมในการดูแลผู้สูงอายุ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ind w:left="284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ปัจจัยแห่งความสำเร็จ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๑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มีผู้นำการเปลี่ยนแปลง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ที่ทุ่มเท เสียสละ และมีความมุ่งมั่นที่จะสร้างสรรค์กิจกรรมของโรงเรียนผู้สูงอายุ เป็นปัจจัยหนึ่งที่สำคัญของความสำเร็จในการดำเนินงานของโรงเรียนผู้สูงอายุ โดยเฉพาะผู้นำการเปลี่ยนแปลงที่เป็นผู้สูงอายุ หรือผู้นำทางด้านจิตใจ เช่น พระภิกษุ เพราะมีผลโดยตรงต่อการสร้างศรัทธาให้เกิดขึ้นทั้งแก่ผู้สูงอายุที่เป็นสมาชิกของโรงเรียน หน่วยงาน และองค์กรต่าง ๆ ซึ่งเป็นที่มาของความร่วมมือและการสนับสนุนการดำเนินงานของโรงเรียน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๒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มีเป้าหมายชัดเจนและมีการจัดกิจกรรมอย่างต่อเนื่อง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การกำหนดเป้าหมายที่ชัดเจน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  <w:t>ถือเป็นการกำหนดทิศทางการทำงานที่สร้างความเข้าใจร่วมกันในหมู่คณะกรรมการหรือแกนนำ จะเป็นพลังที่เข้มแข็งในการทำงานร่วมกันและการจัดให้มีกิจกรรมอย่างต่อเนื่องเป็นประจำ ถือเป็นกลไกในการเชื่อมร้อยความเป็นกลุ่ม และความเป็นชุมชนของผู้สูงอายุให้เกิดขึ้น ซึ่งส่งผลให้เกิดความร่วมมือร่วมใจ ในการขับเคลื่อนงานโรงเรียนผู้สูงอายุให้บรรลุผล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lastRenderedPageBreak/>
        <w:t>๓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มีส่วนร่วม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การมีส่วนร่วมจะทำให้เกิดความผูกพันและความรู้สึกเป็นเจ้าของร่วมกัน กลไกที่ทำให้สมาชิกมีส่วนร่วมทั้งที่เป็นทางการและไม่เป็นทางการ เช่น การประชุมประจำเดือน การสร้างเวทีในการพูดคุยแลกเปลี่ยนความคิดเห็น การร่วมกันดำเนินงาน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๔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มีเครือข่ายทางสังคมที่เข้มแข็ง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การสร้างเครือข่ายทางสังคมที่เข้มแข็ง อาจพิจารณาได้ 2 ระดับ คือ การสร้างเครือข่ายทางสังคมภายในกลุ่มหรือในหมู่สมาชิกของโรงเรียนผู้สูงอายุด้วยกัน เช่น ในรูปแบบคณะกรรมการ หรือการมีตัวแทนในแต่ละหมู่บ้าน และการให้ความสำคัญกับการสร้างเครือข่ายกับหน่วยงาน องค์กรภายนอก เพื่อประสานพลังในการทำงานร่วมกัน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๕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มีการเรียนรู้และพัฒนาการดำเนินงานอย่างต่อเนื่อง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โดยการทบทวนตนเองและสรุปบทเรียนในการทำงานเป็นระยะ เรียนรู้จุดแข็ง จุดอ่อน ข้อที่ควรพัฒนาให้ดีขึ้น และนำมาพัฒนากระบวนการทำงานอย่างต่อเนื่อง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๖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มีองค์กรปกครองส่วนท้องถิ่นหนุนเสริม</w:t>
      </w:r>
      <w:r w:rsidR="004578F3"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การสนับสนุนจากองค์กรปกครองส่วนท้องถิ่น เช่น งบประมาณ บุคลากร สถานที่ การประสานเครือข่าย เป็นอีกหนึ่งปัจจัยที่สำคัญที่จะผลักดันให้การเคลื่อนงานของโรงเรียนผู้สูงอายุเกิดขึ้นได้ และดำเนินการไปอย่างราบรื่น</w:t>
      </w:r>
    </w:p>
    <w:p w:rsidR="004578F3" w:rsidRPr="004578F3" w:rsidRDefault="00312E66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4"/>
          <w:szCs w:val="34"/>
          <w:cs/>
        </w:rPr>
        <w:t>๗</w:t>
      </w:r>
      <w:r w:rsidR="004578F3" w:rsidRPr="003E121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. ถ้าเป็นการดำเนินงานแบบต่อเนื่อง สามารถขอรับการสนับสนุนงบประมาณได้จากหน่วยงานใด</w:t>
      </w:r>
    </w:p>
    <w:p w:rsidR="004578F3" w:rsidRPr="004578F3" w:rsidRDefault="004578F3" w:rsidP="004578F3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หากประสงค์ที่จะขอรับการสนับสนุนงบประมาณ สามารถเขียนโครงการเพื่อเสนอขอรับการสนับสนุนงบประมาณจากหน่วยงาน แหล่งทุนต่าง ๆ เช่น สำนักงานกองทุนสนับสนุนการสร้างเสริมสุขภาพ (</w:t>
      </w:r>
      <w:proofErr w:type="spellStart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สสส.</w:t>
      </w:r>
      <w:proofErr w:type="spellEnd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) 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, </w:t>
      </w:r>
      <w:proofErr w:type="gramStart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กองทุนผู้สูงอายุ 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,</w:t>
      </w:r>
      <w:proofErr w:type="gramEnd"/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Pr="004578F3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กองทุนสุขภาพตำบล และสำนักงานหลักประกันสุขภาพแห่งชาติ เป็นต้น</w:t>
      </w:r>
    </w:p>
    <w:p w:rsidR="00697152" w:rsidRDefault="00697152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Pr="00116158" w:rsidRDefault="00116158" w:rsidP="00116158">
      <w:pPr>
        <w:pStyle w:val="a6"/>
        <w:ind w:right="-527"/>
        <w:jc w:val="center"/>
        <w:rPr>
          <w:rFonts w:ascii="TH SarabunPSK" w:hAnsi="TH SarabunPSK" w:cs="TH SarabunPSK" w:hint="cs"/>
          <w:color w:val="000000" w:themeColor="text1"/>
          <w:sz w:val="52"/>
          <w:szCs w:val="52"/>
          <w:u w:val="dotted" w:color="FFFFFF" w:themeColor="background1"/>
        </w:rPr>
      </w:pPr>
      <w:r w:rsidRPr="00116158">
        <w:rPr>
          <w:rFonts w:ascii="TH SarabunPSK" w:hAnsi="TH SarabunPSK" w:cs="TH SarabunPSK"/>
          <w:color w:val="000000" w:themeColor="text1"/>
          <w:sz w:val="52"/>
          <w:szCs w:val="52"/>
          <w:u w:val="dotted" w:color="FFFFFF" w:themeColor="background1"/>
          <w:cs/>
        </w:rPr>
        <w:lastRenderedPageBreak/>
        <w:t>โครงการ</w:t>
      </w:r>
      <w:r w:rsidRPr="00116158">
        <w:rPr>
          <w:rFonts w:ascii="TH SarabunPSK" w:hAnsi="TH SarabunPSK" w:cs="TH SarabunPSK" w:hint="cs"/>
          <w:color w:val="000000" w:themeColor="text1"/>
          <w:sz w:val="52"/>
          <w:szCs w:val="52"/>
          <w:u w:val="dotted" w:color="FFFFFF" w:themeColor="background1"/>
          <w:cs/>
        </w:rPr>
        <w:t>โรงเรียนผู้สูงอายุ(ชราบาล)ตำบลห้วยม่วง ปี ๒๕๖๐</w:t>
      </w:r>
    </w:p>
    <w:p w:rsidR="00116158" w:rsidRPr="00116158" w:rsidRDefault="00116158" w:rsidP="00116158">
      <w:pPr>
        <w:pStyle w:val="a6"/>
        <w:ind w:right="-527"/>
        <w:jc w:val="center"/>
        <w:rPr>
          <w:rFonts w:ascii="TH SarabunPSK" w:hAnsi="TH SarabunPSK" w:cs="TH SarabunPSK" w:hint="cs"/>
          <w:color w:val="000000" w:themeColor="text1"/>
          <w:sz w:val="52"/>
          <w:szCs w:val="52"/>
          <w:u w:val="dotted" w:color="FFFFFF" w:themeColor="background1"/>
        </w:rPr>
      </w:pPr>
      <w:r w:rsidRPr="00116158">
        <w:rPr>
          <w:rFonts w:ascii="TH SarabunPSK" w:hAnsi="TH SarabunPSK" w:cs="TH SarabunPSK" w:hint="cs"/>
          <w:color w:val="000000" w:themeColor="text1"/>
          <w:sz w:val="52"/>
          <w:szCs w:val="52"/>
          <w:u w:val="dotted" w:color="FFFFFF" w:themeColor="background1"/>
          <w:cs/>
        </w:rPr>
        <w:t>อำเภอ ภูผาม่าน จังหวัด ขอนแก่น</w:t>
      </w:r>
    </w:p>
    <w:p w:rsidR="00116158" w:rsidRPr="009B1EA6" w:rsidRDefault="00116158" w:rsidP="00116158">
      <w:pPr>
        <w:pStyle w:val="a6"/>
        <w:ind w:right="23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F2683" w:rsidRDefault="00AF2683" w:rsidP="00AF2683">
      <w:pPr>
        <w:pStyle w:val="a6"/>
        <w:ind w:right="-527"/>
        <w:rPr>
          <w:rFonts w:ascii="TH SarabunPSK" w:hAnsi="TH SarabunPSK" w:cs="TH SarabunPSK"/>
          <w:color w:val="000000" w:themeColor="text1"/>
          <w:sz w:val="34"/>
          <w:szCs w:val="34"/>
          <w:u w:val="dotted" w:color="FFFFFF" w:themeColor="background1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๑.ชื่อโครงการ</w:t>
      </w:r>
      <w:proofErr w:type="gramStart"/>
      <w:r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  <w:t>:</w:t>
      </w:r>
      <w:r w:rsidRPr="00AF2683">
        <w:rPr>
          <w:rFonts w:ascii="TH SarabunPSK" w:hAnsi="TH SarabunPSK" w:cs="TH SarabunPSK"/>
          <w:color w:val="000000" w:themeColor="text1"/>
          <w:sz w:val="34"/>
          <w:szCs w:val="34"/>
          <w:u w:val="dotted" w:color="FFFFFF" w:themeColor="background1"/>
          <w:cs/>
        </w:rPr>
        <w:t>โครงการ</w:t>
      </w:r>
      <w:r w:rsidRPr="00AF2683">
        <w:rPr>
          <w:rFonts w:ascii="TH SarabunPSK" w:hAnsi="TH SarabunPSK" w:cs="TH SarabunPSK" w:hint="cs"/>
          <w:color w:val="000000" w:themeColor="text1"/>
          <w:sz w:val="34"/>
          <w:szCs w:val="34"/>
          <w:u w:val="dotted" w:color="FFFFFF" w:themeColor="background1"/>
          <w:cs/>
        </w:rPr>
        <w:t>โรงเรียนผู้สูงอายุ</w:t>
      </w:r>
      <w:proofErr w:type="gramEnd"/>
      <w:r w:rsidRPr="00AF2683">
        <w:rPr>
          <w:rFonts w:ascii="TH SarabunPSK" w:hAnsi="TH SarabunPSK" w:cs="TH SarabunPSK" w:hint="cs"/>
          <w:color w:val="000000" w:themeColor="text1"/>
          <w:sz w:val="34"/>
          <w:szCs w:val="34"/>
          <w:u w:val="dotted" w:color="FFFFFF" w:themeColor="background1"/>
          <w:cs/>
        </w:rPr>
        <w:t>(ชราบาล)ตำบลห้วยม่วง ปี ๒๕๖๐</w:t>
      </w:r>
    </w:p>
    <w:p w:rsidR="00AF2683" w:rsidRDefault="00AF2683" w:rsidP="00AF2683">
      <w:pPr>
        <w:pStyle w:val="a6"/>
        <w:ind w:right="-527"/>
        <w:rPr>
          <w:rFonts w:ascii="TH SarabunPSK" w:hAnsi="TH SarabunPSK" w:cs="TH SarabunPSK"/>
          <w:color w:val="000000" w:themeColor="text1"/>
          <w:sz w:val="34"/>
          <w:szCs w:val="34"/>
          <w:u w:val="dotted" w:color="FFFFFF" w:themeColor="background1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u w:val="dotted" w:color="FFFFFF" w:themeColor="background1"/>
        </w:rPr>
        <w:t xml:space="preserve">                   </w:t>
      </w:r>
      <w:r w:rsidRPr="00AF2683">
        <w:rPr>
          <w:rFonts w:ascii="TH SarabunPSK" w:hAnsi="TH SarabunPSK" w:cs="TH SarabunPSK" w:hint="cs"/>
          <w:color w:val="000000" w:themeColor="text1"/>
          <w:sz w:val="34"/>
          <w:szCs w:val="34"/>
          <w:u w:val="dotted" w:color="FFFFFF" w:themeColor="background1"/>
          <w:cs/>
        </w:rPr>
        <w:t>อำเภอ ภูผาม่าน จังหวัด ขอนแก่น</w:t>
      </w:r>
    </w:p>
    <w:p w:rsidR="00AF2683" w:rsidRDefault="00AF2683" w:rsidP="00AF2683">
      <w:pPr>
        <w:pStyle w:val="a6"/>
        <w:ind w:right="-527"/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u w:val="dotted" w:color="FFFFFF" w:themeColor="background1"/>
          <w:cs/>
        </w:rPr>
        <w:t>๒.หน่วยงานที่รับผิดชอบ</w:t>
      </w:r>
      <w:r>
        <w:rPr>
          <w:rFonts w:ascii="TH SarabunPSK" w:hAnsi="TH SarabunPSK" w:cs="TH SarabunPSK"/>
          <w:color w:val="000000" w:themeColor="text1"/>
          <w:sz w:val="34"/>
          <w:szCs w:val="34"/>
          <w:u w:val="dotted" w:color="FFFFFF" w:themeColor="background1"/>
        </w:rPr>
        <w:t>: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u w:val="dotted" w:color="FFFFFF" w:themeColor="background1"/>
          <w:cs/>
        </w:rPr>
        <w:t xml:space="preserve"> สำนักงานปลัดองค์การบริหารส่วนตำบลห้วยม่วง</w:t>
      </w:r>
    </w:p>
    <w:p w:rsidR="00116158" w:rsidRPr="009B1EA6" w:rsidRDefault="00AF2683" w:rsidP="0011615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๓.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หลักการและเหตุผล</w:t>
      </w:r>
    </w:p>
    <w:p w:rsidR="00116158" w:rsidRPr="00F67B02" w:rsidRDefault="00116158" w:rsidP="00AF2683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    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F67B02">
        <w:rPr>
          <w:rFonts w:ascii="TH SarabunPSK" w:hAnsi="TH SarabunPSK" w:cs="TH SarabunPSK"/>
          <w:sz w:val="34"/>
          <w:szCs w:val="34"/>
          <w:cs/>
        </w:rPr>
        <w:t>ผู้สูงอายุเป็นบุคคล</w:t>
      </w:r>
      <w:r w:rsidRPr="00F67B0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67B02">
        <w:rPr>
          <w:rFonts w:ascii="TH SarabunPSK" w:hAnsi="TH SarabunPSK" w:cs="TH SarabunPSK"/>
          <w:sz w:val="34"/>
          <w:szCs w:val="34"/>
          <w:cs/>
        </w:rPr>
        <w:t>ที่สถาบันครอบครัวไทยให้การเคารพยกย่องมากที่สุด เพราะเป็นบุคคลที่มีประ</w:t>
      </w:r>
      <w:r>
        <w:rPr>
          <w:rFonts w:ascii="TH SarabunPSK" w:hAnsi="TH SarabunPSK" w:cs="TH SarabunPSK" w:hint="cs"/>
          <w:sz w:val="34"/>
          <w:szCs w:val="34"/>
          <w:cs/>
        </w:rPr>
        <w:t>สบ</w:t>
      </w:r>
      <w:r w:rsidRPr="00F67B02">
        <w:rPr>
          <w:rFonts w:ascii="TH SarabunPSK" w:hAnsi="TH SarabunPSK" w:cs="TH SarabunPSK"/>
          <w:sz w:val="34"/>
          <w:szCs w:val="34"/>
          <w:cs/>
        </w:rPr>
        <w:t>การณ์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ในชีวิต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สูง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F67B02">
        <w:rPr>
          <w:rFonts w:ascii="TH SarabunPSK" w:hAnsi="TH SarabunPSK" w:cs="TH SarabunPSK"/>
          <w:sz w:val="34"/>
          <w:szCs w:val="34"/>
          <w:cs/>
        </w:rPr>
        <w:t>เป็นผู้ถ่ายทอดความสามารถ  ประเพณี วัฒนธรรมและค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้ำ</w:t>
      </w:r>
      <w:r w:rsidRPr="00F67B02">
        <w:rPr>
          <w:rFonts w:ascii="TH SarabunPSK" w:hAnsi="TH SarabunPSK" w:cs="TH SarabunPSK"/>
          <w:sz w:val="34"/>
          <w:szCs w:val="34"/>
          <w:cs/>
        </w:rPr>
        <w:t>จุนจิตใจ</w:t>
      </w:r>
      <w:r w:rsidRPr="00F67B02"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F67B02">
        <w:rPr>
          <w:rFonts w:ascii="TH SarabunPSK" w:hAnsi="TH SarabunPSK" w:cs="TH SarabunPSK"/>
          <w:sz w:val="34"/>
          <w:szCs w:val="34"/>
          <w:cs/>
        </w:rPr>
        <w:t>ให้แก่บุคคลในครอบครัว ชุมชน และสังคม ได้อย่างต่อเนื่องมาโดยตลอด</w:t>
      </w:r>
    </w:p>
    <w:p w:rsidR="00116158" w:rsidRPr="00F67B02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F67B02">
        <w:rPr>
          <w:rFonts w:ascii="TH SarabunPSK" w:hAnsi="TH SarabunPSK" w:cs="TH SarabunPSK"/>
          <w:sz w:val="34"/>
          <w:szCs w:val="34"/>
          <w:cs/>
        </w:rPr>
        <w:t xml:space="preserve">              แต่ผู้สูงอายุที่เจ็บป่วยจะสูญเสียความสามารถในการประกอบกิจวัตรประจำวันความสามารถเสื่อมถอย ต้องอาศัยญาติและครอบครัวคอยดูแล ทำให้เป็นภาระ ผลกระทบต่อภาวะทุพพลภาพในผู้สูงอายุ  เกิดจากกระบวนการการสูงวัยและโรคต่าง ๆ  มากมายทำให้เกิดปัญหา ทั้งด้านสุขภาพ กาย สุขภาพจิต เศรษฐกิจ สังคม ปัญหาเกี่ยวกับครอบคัว และปัญหา ค่านิยมที่เปลี่ยนแปลง เป็นกลุ่มประชากรที่ใช้บริการสุขภาพสูงกว่าวัยอื่นๆ และจะต้องใช้จ่ายงบประมาณของประเทศในด้านการรักษาพยาบาลสูง </w:t>
      </w:r>
    </w:p>
    <w:p w:rsidR="00116158" w:rsidRPr="00F67B02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F67B02">
        <w:rPr>
          <w:rFonts w:ascii="TH SarabunPSK" w:hAnsi="TH SarabunPSK" w:cs="TH SarabunPSK"/>
          <w:sz w:val="34"/>
          <w:szCs w:val="34"/>
          <w:cs/>
        </w:rPr>
        <w:t xml:space="preserve">               ผู้สูงอายุ</w:t>
      </w:r>
      <w:r w:rsidRPr="00F67B02">
        <w:rPr>
          <w:rFonts w:ascii="TH SarabunPSK" w:hAnsi="TH SarabunPSK" w:cs="TH SarabunPSK" w:hint="cs"/>
          <w:sz w:val="34"/>
          <w:szCs w:val="34"/>
          <w:cs/>
        </w:rPr>
        <w:t xml:space="preserve"> กลุ่มติดบ้านในเขตตำบลห้วยม่วง  อำเภอภูผาม่าน จังหวัดขอนแก่น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สมาชิกทั้งหมด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๑๑๒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คนจากการสำรวจสภาวะพบว่า มีปัญหาด้านสุขภาพและวิตกกังวลสูง โดยพบการเจ็บป่วยด้วยโรคระบบกล้ามเนื้อและกระดูก จำนวน</w:t>
      </w:r>
      <w:r w:rsidRPr="00F67B02">
        <w:rPr>
          <w:rFonts w:ascii="TH SarabunPSK" w:hAnsi="TH SarabunPSK" w:cs="TH SarabunPSK" w:hint="cs"/>
          <w:sz w:val="34"/>
          <w:szCs w:val="34"/>
          <w:cs/>
        </w:rPr>
        <w:t xml:space="preserve"> ๖๕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คน คิดเป็นร้อยละ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๕๘.๐๓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โรคระบบทางเดินหายใจ จำนวน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๓๖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คน คิดเป็นร้อยละ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๓๗.๑๔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โรคระบบทางเดินหายใจ จำนวน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๒๘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คน คิดเป็นร้อยละ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๒๕.๐๐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โรคเบาหวาน จำนวน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๒๐ คน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คิดเป็นร้อยละ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๑๗.๘๕</w:t>
      </w:r>
      <w:r w:rsidRPr="00F67B02">
        <w:rPr>
          <w:rFonts w:ascii="TH SarabunPSK" w:hAnsi="TH SarabunPSK" w:cs="TH SarabunPSK"/>
          <w:sz w:val="34"/>
          <w:szCs w:val="34"/>
        </w:rPr>
        <w:t xml:space="preserve"> 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โรคความดันโลหิตสูง จำนวน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๙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คน คิดเป็นร้อยละ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๘๐.๓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การได้รับความรู้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เรื่องการดูแลสุขภาพ และ</w:t>
      </w:r>
      <w:r w:rsidRPr="00F67B02">
        <w:rPr>
          <w:rFonts w:ascii="TH SarabunPSK" w:hAnsi="TH SarabunPSK" w:cs="TH SarabunPSK"/>
          <w:sz w:val="34"/>
          <w:szCs w:val="34"/>
          <w:cs/>
        </w:rPr>
        <w:t>การออกกำลังกายอย่างถูกต้องและสม่ำเสมอจะสามารถป้องกันและแก้ไขภาวะผิดปกติที่เกิดขึ้น โดยเฉพาะโรคหัวใจและหลอดเลือด โรคระบบกล้ามเนื้อและกระดูกปัญหาสุขภาพร่างกาย รวมทั้งปัญหาสุขภาพจิต ช่วยให้อายุยืนยาวขึ้น และมีสุขภาพที่แข็งแรงสมบรูณ์แข็งแรง</w:t>
      </w:r>
    </w:p>
    <w:p w:rsidR="00116158" w:rsidRPr="00F67B02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F67B02">
        <w:rPr>
          <w:rFonts w:ascii="TH SarabunPSK" w:hAnsi="TH SarabunPSK" w:cs="TH SarabunPSK"/>
          <w:sz w:val="34"/>
          <w:szCs w:val="34"/>
          <w:cs/>
        </w:rPr>
        <w:t xml:space="preserve">               อย่างไรก็ตาม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การมารับความรู้ในโรงเรียนผู้สูงวัย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พร้อมกับ</w:t>
      </w:r>
      <w:r w:rsidRPr="00F67B02">
        <w:rPr>
          <w:rFonts w:ascii="TH SarabunPSK" w:hAnsi="TH SarabunPSK" w:cs="TH SarabunPSK"/>
          <w:sz w:val="34"/>
          <w:szCs w:val="34"/>
          <w:cs/>
        </w:rPr>
        <w:t>การออกกำลังกายนี้จำเป็นต้องจัดให้เหมาะสมกับร่างกาย เช่น เพศ และความแข็งแรงที่มีอยู่ เนื่องจากการออกกำลังกายมากเกินไป หรือหักโหมจะก่อให้เกิดอันตรายแก่ร่างกายได้  การออกกำลังกายเป็นประจำจึงเป็นสิ่งจำเป็นสำหรับผู้สูงอายุ  เพราะนอกจากจะช่วยป้องกันการเสื่อมโทรมของร่างกายแล้วยังสามารถแก้ไขความเสื่อมโทรมที่เกิดขึ้นแล้วได้ด้วยการออกกำลังกาย</w:t>
      </w:r>
    </w:p>
    <w:p w:rsidR="00116158" w:rsidRPr="00F67B02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F67B02">
        <w:rPr>
          <w:rFonts w:ascii="TH SarabunPSK" w:hAnsi="TH SarabunPSK" w:cs="TH SarabunPSK"/>
          <w:sz w:val="34"/>
          <w:szCs w:val="34"/>
          <w:cs/>
        </w:rPr>
        <w:t xml:space="preserve">                </w:t>
      </w:r>
      <w:r w:rsidR="007F2576">
        <w:rPr>
          <w:rFonts w:ascii="TH SarabunPSK" w:hAnsi="TH SarabunPSK" w:cs="TH SarabunPSK" w:hint="cs"/>
          <w:sz w:val="34"/>
          <w:szCs w:val="34"/>
          <w:cs/>
        </w:rPr>
        <w:t>องค์การบริหารส่วน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ตำบลห้วยม่วง</w:t>
      </w:r>
      <w:r w:rsidRPr="00F67B02">
        <w:rPr>
          <w:rFonts w:ascii="TH SarabunPSK" w:hAnsi="TH SarabunPSK" w:cs="TH SarabunPSK"/>
          <w:sz w:val="34"/>
          <w:szCs w:val="34"/>
          <w:cs/>
        </w:rPr>
        <w:t xml:space="preserve">  ได้ตระหนักถึงความสำคัญในการส่งเสริมให้สมาชิกในชมรมผู้สูงอายุมีสุขภาพร่างกายที่แข็งแรงและสุขภาพจิตใจที่ดี ไม่ให้เป็นภาระแก่ครอบครัว  ชุมชน และสังคมต่อไป จึงได้จัดทำโครงการโรงเรียนผู้สูง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วัย</w:t>
      </w:r>
      <w:r w:rsidRPr="00F67B02">
        <w:rPr>
          <w:rFonts w:ascii="TH SarabunPSK" w:hAnsi="TH SarabunPSK" w:cs="TH SarabunPSK"/>
          <w:sz w:val="34"/>
          <w:szCs w:val="34"/>
          <w:cs/>
        </w:rPr>
        <w:t>ขึ้น</w:t>
      </w:r>
      <w:r w:rsidRPr="00F67B02">
        <w:rPr>
          <w:rFonts w:ascii="TH SarabunPSK" w:hAnsi="TH SarabunPSK" w:cs="TH SarabunPSK"/>
          <w:sz w:val="34"/>
          <w:szCs w:val="34"/>
        </w:rPr>
        <w:t xml:space="preserve"> </w:t>
      </w:r>
      <w:r w:rsidRPr="00F67B02">
        <w:rPr>
          <w:rFonts w:ascii="TH SarabunPSK" w:hAnsi="TH SarabunPSK" w:cs="TH SarabunPSK" w:hint="cs"/>
          <w:sz w:val="34"/>
          <w:szCs w:val="34"/>
          <w:cs/>
        </w:rPr>
        <w:t>เพื่อตอบสนองยุทธศาสตร์จังหวัด ตามเป้าประสงค์ ที่ ๓</w:t>
      </w: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lastRenderedPageBreak/>
        <w:tab/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(๒)  ความคิดริเริ่ม </w:t>
      </w:r>
    </w:p>
    <w:p w:rsidR="00116158" w:rsidRPr="00B134B5" w:rsidRDefault="00116158" w:rsidP="00116158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ab/>
      </w:r>
      <w:r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ab/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โรงเรียนผู้สูงอายุ เป็นรูปแบบหนึ่งของการจัดกิจกรรมที่ส่งเสริมการเรียนรู้ตลอดชีวิต </w:t>
      </w:r>
      <w:r w:rsidRPr="00B134B5">
        <w:rPr>
          <w:rFonts w:ascii="TH SarabunPSK" w:hAnsi="TH SarabunPSK" w:cs="TH SarabunPSK"/>
          <w:sz w:val="34"/>
          <w:szCs w:val="34"/>
          <w:cs/>
        </w:rPr>
        <w:br/>
      </w:r>
      <w:r w:rsidRPr="00B134B5">
        <w:rPr>
          <w:rFonts w:ascii="TH SarabunPSK" w:hAnsi="TH SarabunPSK" w:cs="TH SarabunPSK" w:hint="cs"/>
          <w:sz w:val="34"/>
          <w:szCs w:val="34"/>
          <w:cs/>
        </w:rPr>
        <w:t>การพัฒนาทักษะ และการศึกษาตามอัธยาศัยของผู้สูงอายุ กิจกรรมของโรงเรียนผู้สูงอายุจะเป็นเรื่องที่ผู้สูงอายุสนใจและมีความสำคัญต่อการดำเนินชีวิต ช่วยเพิ่มพูนความรู้ ทักษะชีวิตที่จำเป็น โดยวิทยากรจิตอาสาหรือจากหน่วยงานที่เกี่ยวข้อง ขณะเดียวกันก็เป็นพื้นที่ที่ผู้สูงอายุจะได้แสดงศักยภาพ โดยการถ่ายทอดภูมิความรู้ประสบการณ์ที่สั่งสมแก่บุคคลอื่นเพื่อสืบสานภูมิปัญญาให้คงคุณค่าคู่กับชุมชน</w:t>
      </w:r>
    </w:p>
    <w:p w:rsidR="00116158" w:rsidRDefault="00116158" w:rsidP="00116158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B134B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การดำเนินงานโรงเรียนผู้สูงอายุอยู่บนหลักการใช้อาคารเรียนเก่าของโรงเรียนที่เลิกกิจการหรือตั้งอยู่ในชมรมผู้สูงอายุ ภายในวัด บางแห่งใช้บ้านหรือผู้ริเริ่มก่อตั้งเป็นสถานที่ดำเนินการ </w:t>
      </w:r>
      <w:r w:rsidRPr="00B134B5">
        <w:rPr>
          <w:rFonts w:ascii="TH SarabunPSK" w:hAnsi="TH SarabunPSK" w:cs="TH SarabunPSK"/>
          <w:sz w:val="34"/>
          <w:szCs w:val="34"/>
          <w:cs/>
        </w:rPr>
        <w:br/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การจัดตั้งโรงเรียนผู้สูงอายุในระยะแรก อาจเป็นเพียงการรวมกลุ่มพบปะพูดคุยกัน แล้วจึงค่อย ๆ </w:t>
      </w:r>
      <w:r w:rsidRPr="00B134B5">
        <w:rPr>
          <w:rFonts w:ascii="TH SarabunPSK" w:hAnsi="TH SarabunPSK" w:cs="TH SarabunPSK"/>
          <w:sz w:val="34"/>
          <w:szCs w:val="34"/>
          <w:cs/>
        </w:rPr>
        <w:br/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มีรูปแบบชัดเจนขึ้น มีกิจกรรมที่หลากหลายตามความต้องการของผู้สูงอายุ หรืออาจเป็นการขยายกิจกรรมจากที่มีการดำเนินการอยู่แล้ว เช่นศูนย์บริการทางสังคมแบบมีส่วนร่วม (ศาลาสร้างสุข) </w:t>
      </w:r>
      <w:r w:rsidRPr="00B134B5">
        <w:rPr>
          <w:rFonts w:ascii="TH SarabunPSK" w:hAnsi="TH SarabunPSK" w:cs="TH SarabunPSK"/>
          <w:sz w:val="34"/>
          <w:szCs w:val="34"/>
          <w:cs/>
        </w:rPr>
        <w:br/>
      </w:r>
      <w:r w:rsidRPr="00B134B5">
        <w:rPr>
          <w:rFonts w:ascii="TH SarabunPSK" w:hAnsi="TH SarabunPSK" w:cs="TH SarabunPSK" w:hint="cs"/>
          <w:sz w:val="34"/>
          <w:szCs w:val="34"/>
          <w:cs/>
        </w:rPr>
        <w:t>ศูนย์สามวัย ธนาคารความดี เป็นต้น โรงเรียนผู้สูงอายุไม่มีรูปแบบและกิจกรรมตายตัว ทั้งนี้ ขึ้นอยู่กับบริบทของพื้นที่ ความต้องการของผู้สูงอายุ การจัดกิจกรรมของโรงเรียนผู้สูงอายุ จะกำหนดตารางกิจกรรมในแต่ละสัปดาห์ไว้ชัดเจน ระยะเวลาเปิดเรียนอาจเป็นตลอดปีหรือเปิดเป็นช่วงเวลาตามหลักสูตรที่จัดอบรม ส่วนใหญ่จะจัดกิจกรรมสัปดาห์ละ 1</w:t>
      </w:r>
      <w:r w:rsidRPr="00B134B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</w:t>
      </w:r>
    </w:p>
    <w:p w:rsidR="00116158" w:rsidRPr="00121117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pacing w:val="2"/>
          <w:sz w:val="34"/>
          <w:szCs w:val="34"/>
        </w:rPr>
      </w:pPr>
      <w:r w:rsidRPr="00121117">
        <w:rPr>
          <w:rFonts w:ascii="TH SarabunPSK" w:hAnsi="TH SarabunPSK" w:cs="TH SarabunPSK"/>
          <w:color w:val="C00000"/>
          <w:spacing w:val="2"/>
          <w:sz w:val="34"/>
          <w:szCs w:val="34"/>
          <w:cs/>
        </w:rPr>
        <w:t xml:space="preserve"> </w:t>
      </w:r>
    </w:p>
    <w:p w:rsidR="00116158" w:rsidRPr="009B1EA6" w:rsidRDefault="007F2576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๔.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วัตถุประสงค์  </w:t>
      </w:r>
    </w:p>
    <w:p w:rsidR="00116158" w:rsidRPr="00B134B5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    ๑</w:t>
      </w:r>
      <w:r w:rsidRPr="00B134B5">
        <w:rPr>
          <w:rFonts w:ascii="TH SarabunPSK" w:hAnsi="TH SarabunPSK" w:cs="TH SarabunPSK"/>
          <w:sz w:val="34"/>
          <w:szCs w:val="34"/>
          <w:cs/>
        </w:rPr>
        <w:t>.</w:t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134B5">
        <w:rPr>
          <w:rFonts w:ascii="TH SarabunPSK" w:hAnsi="TH SarabunPSK" w:cs="TH SarabunPSK"/>
          <w:sz w:val="34"/>
          <w:szCs w:val="34"/>
          <w:cs/>
        </w:rPr>
        <w:t>เพื่อส่งเสริมกิจกรรมกลุ่มของผู้สูงอายุ ในการทำกิจกรรมร่วมกัน</w:t>
      </w:r>
    </w:p>
    <w:p w:rsidR="00116158" w:rsidRPr="00B134B5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    ๒</w:t>
      </w:r>
      <w:r w:rsidRPr="00B134B5">
        <w:rPr>
          <w:rFonts w:ascii="TH SarabunPSK" w:hAnsi="TH SarabunPSK" w:cs="TH SarabunPSK"/>
          <w:sz w:val="34"/>
          <w:szCs w:val="34"/>
          <w:cs/>
        </w:rPr>
        <w:t>.</w:t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เพื่อให้ผู้สูงอายุได้รับความรู้อย่างต่อเนื่องใน</w:t>
      </w:r>
      <w:r w:rsidRPr="00B134B5">
        <w:rPr>
          <w:rFonts w:ascii="TH SarabunPSK" w:hAnsi="TH SarabunPSK" w:cs="TH SarabunPSK"/>
          <w:sz w:val="34"/>
          <w:szCs w:val="34"/>
          <w:cs/>
        </w:rPr>
        <w:t>การดูแลสุขภาพกายและจิตใจ</w:t>
      </w:r>
    </w:p>
    <w:p w:rsidR="00116158" w:rsidRPr="00B134B5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    ๓</w:t>
      </w:r>
      <w:r w:rsidRPr="00B134B5">
        <w:rPr>
          <w:rFonts w:ascii="TH SarabunPSK" w:hAnsi="TH SarabunPSK" w:cs="TH SarabunPSK"/>
          <w:sz w:val="34"/>
          <w:szCs w:val="34"/>
          <w:cs/>
        </w:rPr>
        <w:t>.</w:t>
      </w: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B134B5">
        <w:rPr>
          <w:rFonts w:ascii="TH SarabunPSK" w:hAnsi="TH SarabunPSK" w:cs="TH SarabunPSK"/>
          <w:sz w:val="34"/>
          <w:szCs w:val="34"/>
          <w:cs/>
        </w:rPr>
        <w:t>เพื่อส่งเสริมออกกำลังกายเพื่อสุขภาพให้กับผู้สูงอายุ</w:t>
      </w:r>
    </w:p>
    <w:p w:rsidR="00116158" w:rsidRPr="00B134B5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134B5">
        <w:rPr>
          <w:rFonts w:ascii="TH SarabunPSK" w:hAnsi="TH SarabunPSK" w:cs="TH SarabunPSK" w:hint="cs"/>
          <w:sz w:val="34"/>
          <w:szCs w:val="34"/>
          <w:cs/>
        </w:rPr>
        <w:t xml:space="preserve">     ๔. </w:t>
      </w:r>
      <w:r w:rsidRPr="00B134B5">
        <w:rPr>
          <w:rFonts w:ascii="TH SarabunPSK" w:hAnsi="TH SarabunPSK" w:cs="TH SarabunPSK"/>
          <w:sz w:val="34"/>
          <w:szCs w:val="34"/>
          <w:cs/>
        </w:rPr>
        <w:t>.เพื่อส่งเสริมกิจกรรมประเพณีและวัฒนธรรม</w:t>
      </w:r>
    </w:p>
    <w:p w:rsidR="00116158" w:rsidRDefault="00116158" w:rsidP="001161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๕. เพื่อส่งเสริมอาชีพ เพิ่มรายได้ให้ผู้สูงอายุ</w:t>
      </w:r>
    </w:p>
    <w:p w:rsidR="00584300" w:rsidRDefault="00584300" w:rsidP="001161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F2576" w:rsidRDefault="007F2576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๕.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</w:t>
      </w:r>
      <w:r w:rsidR="00116158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กลุ่มเป้าหมาย  </w:t>
      </w:r>
    </w:p>
    <w:p w:rsidR="00584300" w:rsidRDefault="007F2576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 xml:space="preserve">    ผู้สูงอายุในตำบลห้วยม่วง ทั้ง หญิง/ชาย</w:t>
      </w:r>
      <w:r w:rsidR="00584300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 xml:space="preserve"> ที่ประสงค์สมัครเข้าโรงเรียนผู้สูงอายุ(ชราบาล)</w:t>
      </w:r>
    </w:p>
    <w:p w:rsidR="00116158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คุณสมบัติผู้สมัครเข้าโรงเรียนผู้สูงอายุ(ชราบาล)</w:t>
      </w: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 xml:space="preserve">           ๑.ชายหรือ/และหญิง ที่มีภูมิลำเนาในเขตตำบลห้วยม่วง</w:t>
      </w: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 xml:space="preserve">           ๒.อายุ ๕๕ ปี ขึ้นไป</w:t>
      </w: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 xml:space="preserve">           ๓.สมัครใจเข้าโรงเรียนผู้สูงอายุ(ชราบาล)ตำบลห้วยม่วง</w:t>
      </w: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Pr="00584300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</w:pPr>
    </w:p>
    <w:p w:rsidR="00584300" w:rsidRPr="009B1EA6" w:rsidRDefault="00584300" w:rsidP="007F257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</w:pPr>
    </w:p>
    <w:p w:rsidR="00116158" w:rsidRDefault="007F2576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๖.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วิธี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ดำเนิน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กา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ร</w:t>
      </w:r>
    </w:p>
    <w:p w:rsidR="00116158" w:rsidRPr="00EB18C7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๑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18C7">
        <w:rPr>
          <w:rFonts w:ascii="TH SarabunPSK" w:hAnsi="TH SarabunPSK" w:cs="TH SarabunPSK"/>
          <w:sz w:val="34"/>
          <w:szCs w:val="34"/>
          <w:cs/>
        </w:rPr>
        <w:t>ประชาคมผู้สูงอายุ</w:t>
      </w:r>
      <w:r w:rsidRPr="00EB18C7">
        <w:rPr>
          <w:rFonts w:ascii="TH SarabunPSK" w:hAnsi="TH SarabunPSK" w:cs="TH SarabunPSK" w:hint="cs"/>
          <w:sz w:val="34"/>
          <w:szCs w:val="34"/>
          <w:cs/>
        </w:rPr>
        <w:t>เขตตำบลห้วยม่วง อำเภอภูผาม่าน จังหวัดขอนแก่น</w:t>
      </w:r>
    </w:p>
    <w:p w:rsidR="00116158" w:rsidRPr="00EB18C7" w:rsidRDefault="00116158" w:rsidP="0011615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๒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18C7">
        <w:rPr>
          <w:rFonts w:ascii="TH SarabunPSK" w:hAnsi="TH SarabunPSK" w:cs="TH SarabunPSK"/>
          <w:sz w:val="34"/>
          <w:szCs w:val="34"/>
          <w:cs/>
        </w:rPr>
        <w:t>ประชุมแต่งตั้งคณะกรรมการ</w:t>
      </w:r>
      <w:r w:rsidR="00584300">
        <w:rPr>
          <w:rFonts w:ascii="TH SarabunPSK" w:hAnsi="TH SarabunPSK" w:cs="TH SarabunPSK" w:hint="cs"/>
          <w:sz w:val="34"/>
          <w:szCs w:val="34"/>
          <w:cs/>
        </w:rPr>
        <w:t>โรงเรียน</w:t>
      </w:r>
      <w:r w:rsidRPr="00EB18C7">
        <w:rPr>
          <w:rFonts w:ascii="TH SarabunPSK" w:hAnsi="TH SarabunPSK" w:cs="TH SarabunPSK"/>
          <w:sz w:val="34"/>
          <w:szCs w:val="34"/>
          <w:cs/>
        </w:rPr>
        <w:t>ผู้สูงอายุ</w:t>
      </w:r>
      <w:r w:rsidR="00584300">
        <w:rPr>
          <w:rFonts w:ascii="TH SarabunPSK" w:hAnsi="TH SarabunPSK" w:cs="TH SarabunPSK" w:hint="cs"/>
          <w:sz w:val="34"/>
          <w:szCs w:val="34"/>
          <w:cs/>
        </w:rPr>
        <w:t>(ชราบาล)ตำบลห้วยม่วง</w:t>
      </w:r>
      <w:r w:rsidRPr="00EB18C7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116158" w:rsidRPr="00EB18C7" w:rsidRDefault="00116158" w:rsidP="0058430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๓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84300">
        <w:rPr>
          <w:rFonts w:ascii="TH SarabunPSK" w:hAnsi="TH SarabunPSK" w:cs="TH SarabunPSK" w:hint="cs"/>
          <w:sz w:val="34"/>
          <w:szCs w:val="34"/>
          <w:cs/>
        </w:rPr>
        <w:t>รับสมัครผู้สูงอายุที่เข้าร่วมโครงการฯ</w:t>
      </w:r>
    </w:p>
    <w:p w:rsidR="00584300" w:rsidRDefault="00116158" w:rsidP="007F2576">
      <w:pPr>
        <w:spacing w:after="0" w:line="240" w:lineRule="auto"/>
        <w:rPr>
          <w:rFonts w:ascii="TH SarabunPSK" w:hAnsi="TH SarabunPSK" w:cs="TH SarabunPSK" w:hint="cs"/>
          <w:sz w:val="34"/>
          <w:szCs w:val="34"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๔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84300">
        <w:rPr>
          <w:rFonts w:ascii="TH SarabunPSK" w:hAnsi="TH SarabunPSK" w:cs="TH SarabunPSK" w:hint="cs"/>
          <w:sz w:val="34"/>
          <w:szCs w:val="34"/>
          <w:cs/>
        </w:rPr>
        <w:t>เปิดเรียน เปิดสอน</w:t>
      </w:r>
      <w:r w:rsidR="007F2576">
        <w:rPr>
          <w:rFonts w:ascii="TH SarabunPSK" w:hAnsi="TH SarabunPSK" w:cs="TH SarabunPSK" w:hint="cs"/>
          <w:sz w:val="34"/>
          <w:szCs w:val="34"/>
          <w:cs/>
        </w:rPr>
        <w:t>สัปดาห์</w:t>
      </w:r>
      <w:r w:rsidRPr="00EB18C7">
        <w:rPr>
          <w:rFonts w:ascii="TH SarabunPSK" w:hAnsi="TH SarabunPSK" w:cs="TH SarabunPSK"/>
          <w:sz w:val="34"/>
          <w:szCs w:val="34"/>
          <w:cs/>
        </w:rPr>
        <w:t>ละ ๑ ครั้</w:t>
      </w:r>
      <w:r w:rsidR="007F2576">
        <w:rPr>
          <w:rFonts w:ascii="TH SarabunPSK" w:hAnsi="TH SarabunPSK" w:cs="TH SarabunPSK"/>
          <w:sz w:val="34"/>
          <w:szCs w:val="34"/>
          <w:cs/>
        </w:rPr>
        <w:t xml:space="preserve">ง </w:t>
      </w:r>
      <w:r w:rsidR="00584300">
        <w:rPr>
          <w:rFonts w:ascii="TH SarabunPSK" w:hAnsi="TH SarabunPSK" w:cs="TH SarabunPSK" w:hint="cs"/>
          <w:sz w:val="34"/>
          <w:szCs w:val="34"/>
          <w:cs/>
        </w:rPr>
        <w:t>(ทุกวันพุธ เวลา ๐๙.๐๐-๑๒.๐๐ น).</w:t>
      </w:r>
    </w:p>
    <w:p w:rsidR="00116158" w:rsidRPr="00EB18C7" w:rsidRDefault="00584300" w:rsidP="007F2576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="007F2576">
        <w:rPr>
          <w:rFonts w:ascii="TH SarabunPSK" w:hAnsi="TH SarabunPSK" w:cs="TH SarabunPSK"/>
          <w:sz w:val="34"/>
          <w:szCs w:val="34"/>
          <w:cs/>
        </w:rPr>
        <w:t xml:space="preserve">โดยเจ้าหน้าที่สาธารณสุข </w:t>
      </w:r>
      <w:r w:rsidR="007F2576">
        <w:rPr>
          <w:rFonts w:ascii="TH SarabunPSK" w:hAnsi="TH SarabunPSK" w:cs="TH SarabunPSK" w:hint="cs"/>
          <w:sz w:val="34"/>
          <w:szCs w:val="34"/>
          <w:cs/>
        </w:rPr>
        <w:t xml:space="preserve">ครูจิตอาสา  เจ้าหน้าที่ศูนย์การจัดสวัสดิการผู้สูงอายุ  </w:t>
      </w:r>
      <w:proofErr w:type="spellStart"/>
      <w:r w:rsidR="007F2576">
        <w:rPr>
          <w:rFonts w:ascii="TH SarabunPSK" w:hAnsi="TH SarabunPSK" w:cs="TH SarabunPSK" w:hint="cs"/>
          <w:sz w:val="34"/>
          <w:szCs w:val="34"/>
          <w:cs/>
        </w:rPr>
        <w:t>กศน.</w:t>
      </w:r>
      <w:proofErr w:type="spellEnd"/>
      <w:r w:rsidR="007F2576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116158" w:rsidRPr="00EB18C7" w:rsidRDefault="00116158" w:rsidP="00116158">
      <w:pPr>
        <w:spacing w:after="0" w:line="240" w:lineRule="auto"/>
        <w:rPr>
          <w:rFonts w:ascii="TH SarabunPSK" w:hAnsi="TH SarabunPSK" w:cs="TH SarabunPSK" w:hint="cs"/>
          <w:sz w:val="34"/>
          <w:szCs w:val="34"/>
          <w:cs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๕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18C7">
        <w:rPr>
          <w:rFonts w:ascii="TH SarabunPSK" w:hAnsi="TH SarabunPSK" w:cs="TH SarabunPSK"/>
          <w:sz w:val="34"/>
          <w:szCs w:val="34"/>
          <w:cs/>
        </w:rPr>
        <w:t>จัดกิจกรรมนันทนาการ เช่น รำวง หมอลำ</w:t>
      </w:r>
      <w:r w:rsidRPr="00EB18C7">
        <w:rPr>
          <w:rFonts w:ascii="TH SarabunPSK" w:hAnsi="TH SarabunPSK" w:cs="TH SarabunPSK"/>
          <w:sz w:val="34"/>
          <w:szCs w:val="34"/>
        </w:rPr>
        <w:t xml:space="preserve"> </w:t>
      </w:r>
    </w:p>
    <w:p w:rsidR="00116158" w:rsidRPr="00EB18C7" w:rsidRDefault="00116158" w:rsidP="00116158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๖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18C7">
        <w:rPr>
          <w:rFonts w:ascii="TH SarabunPSK" w:hAnsi="TH SarabunPSK" w:cs="TH SarabunPSK"/>
          <w:sz w:val="34"/>
          <w:szCs w:val="34"/>
          <w:cs/>
        </w:rPr>
        <w:t>จัดกิจกรรมบุญประเพณีตามวันสำคัญ เช่น วันปีใหม่ วัน พ่อ วันแม่ วันสงกรานต์</w:t>
      </w:r>
    </w:p>
    <w:p w:rsidR="00584300" w:rsidRDefault="00116158" w:rsidP="00116158">
      <w:pPr>
        <w:tabs>
          <w:tab w:val="num" w:pos="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         ๗</w:t>
      </w:r>
      <w:r w:rsidRPr="00EB18C7">
        <w:rPr>
          <w:rFonts w:ascii="TH SarabunPSK" w:hAnsi="TH SarabunPSK" w:cs="TH SarabunPSK"/>
          <w:sz w:val="34"/>
          <w:szCs w:val="34"/>
          <w:cs/>
        </w:rPr>
        <w:t>.</w:t>
      </w:r>
      <w:r w:rsidRPr="00EB18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18C7">
        <w:rPr>
          <w:rFonts w:ascii="TH SarabunPSK" w:hAnsi="TH SarabunPSK" w:cs="TH SarabunPSK"/>
          <w:sz w:val="34"/>
          <w:szCs w:val="34"/>
          <w:cs/>
        </w:rPr>
        <w:t xml:space="preserve">จัดทำกลุ่มส่งเสริมอาชีพผู้สูงอายุ </w:t>
      </w:r>
    </w:p>
    <w:p w:rsidR="00116158" w:rsidRPr="009B1EA6" w:rsidRDefault="00584300" w:rsidP="00116158">
      <w:pPr>
        <w:tabs>
          <w:tab w:val="num" w:pos="0"/>
        </w:tabs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๘.การค้นหาภูมิปัญญาของผู้สูงอายุ</w:t>
      </w:r>
      <w:r w:rsidR="00116158" w:rsidRPr="00AA1836">
        <w:rPr>
          <w:rFonts w:ascii="TH SarabunPSK" w:hAnsi="TH SarabunPSK" w:cs="TH SarabunPSK"/>
          <w:sz w:val="32"/>
          <w:szCs w:val="32"/>
          <w:cs/>
        </w:rPr>
        <w:br/>
      </w:r>
    </w:p>
    <w:p w:rsidR="00116158" w:rsidRPr="009B1EA6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t>๗.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ระยะเวลาดำเนินการ </w:t>
      </w:r>
      <w:r w:rsidR="00116158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ตั้งแต่เริ่มโครงการ ถึง สิ้นสุดโครงการ</w:t>
      </w: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 xml:space="preserve">เดือน </w:t>
      </w:r>
      <w:r w:rsidR="00584300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มกราคม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พ.ศ. ๒๕</w:t>
      </w:r>
      <w:r w:rsidR="00584300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๖๐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ถึง กันยายน พ.ศ. ๒๕</w:t>
      </w: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๖๐</w:t>
      </w: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</w:rPr>
      </w:pPr>
    </w:p>
    <w:p w:rsidR="00584300" w:rsidRPr="00584300" w:rsidRDefault="00584300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116158" w:rsidRPr="009B1EA6" w:rsidRDefault="00584300" w:rsidP="00116158">
      <w:pPr>
        <w:tabs>
          <w:tab w:val="num" w:pos="0"/>
        </w:tabs>
        <w:spacing w:after="0" w:line="240" w:lineRule="auto"/>
        <w:ind w:right="-306"/>
        <w:jc w:val="thaiDistribute"/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4"/>
          <w:szCs w:val="34"/>
          <w:cs/>
        </w:rPr>
        <w:lastRenderedPageBreak/>
        <w:t>๘.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ปฏิทินกิจกรรมหรือปฏิทินงานในโครงการ  </w:t>
      </w:r>
      <w:r w:rsidR="00116158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แสดงแผนการดำเนินงาน/ปฏิทินงานในแต่ละเดือน (</w:t>
      </w:r>
      <w:r w:rsidR="00116158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>Gantt chart</w:t>
      </w:r>
      <w:r w:rsidR="00116158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)</w:t>
      </w:r>
    </w:p>
    <w:tbl>
      <w:tblPr>
        <w:tblStyle w:val="a8"/>
        <w:tblpPr w:leftFromText="180" w:rightFromText="180" w:vertAnchor="text" w:horzAnchor="margin" w:tblpXSpec="center" w:tblpY="98"/>
        <w:tblW w:w="10065" w:type="dxa"/>
        <w:tblLook w:val="01E0"/>
      </w:tblPr>
      <w:tblGrid>
        <w:gridCol w:w="1809"/>
        <w:gridCol w:w="1701"/>
        <w:gridCol w:w="1701"/>
        <w:gridCol w:w="1985"/>
        <w:gridCol w:w="1417"/>
        <w:gridCol w:w="1452"/>
      </w:tblGrid>
      <w:tr w:rsidR="00116158" w:rsidRPr="009B1EA6" w:rsidTr="0066007D">
        <w:tc>
          <w:tcPr>
            <w:tcW w:w="1809" w:type="dxa"/>
            <w:vAlign w:val="center"/>
          </w:tcPr>
          <w:p w:rsidR="00116158" w:rsidRPr="009B1EA6" w:rsidRDefault="00116158" w:rsidP="0016371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กิจกรรมจะทำอะไร</w:t>
            </w:r>
          </w:p>
        </w:tc>
        <w:tc>
          <w:tcPr>
            <w:tcW w:w="1701" w:type="dxa"/>
            <w:vAlign w:val="center"/>
          </w:tcPr>
          <w:p w:rsidR="00116158" w:rsidRPr="009B1EA6" w:rsidRDefault="00116158" w:rsidP="0016371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กับใครที่ไหน</w:t>
            </w:r>
          </w:p>
        </w:tc>
        <w:tc>
          <w:tcPr>
            <w:tcW w:w="1701" w:type="dxa"/>
            <w:vAlign w:val="center"/>
          </w:tcPr>
          <w:p w:rsidR="00116158" w:rsidRPr="009B1EA6" w:rsidRDefault="00116158" w:rsidP="0016371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ระบุเวลา กี่วัน เมื่อไร</w:t>
            </w:r>
          </w:p>
        </w:tc>
        <w:tc>
          <w:tcPr>
            <w:tcW w:w="1985" w:type="dxa"/>
            <w:vAlign w:val="center"/>
          </w:tcPr>
          <w:p w:rsidR="00116158" w:rsidRPr="009B1EA6" w:rsidRDefault="00116158" w:rsidP="0016371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ผลที่คาดว่าจะได้รับ</w:t>
            </w:r>
          </w:p>
        </w:tc>
        <w:tc>
          <w:tcPr>
            <w:tcW w:w="1417" w:type="dxa"/>
          </w:tcPr>
          <w:p w:rsidR="00116158" w:rsidRPr="009B1EA6" w:rsidRDefault="00116158" w:rsidP="00584300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งบประมาณที่ขอรับ</w:t>
            </w:r>
          </w:p>
        </w:tc>
        <w:tc>
          <w:tcPr>
            <w:tcW w:w="1452" w:type="dxa"/>
            <w:vAlign w:val="center"/>
          </w:tcPr>
          <w:p w:rsidR="00116158" w:rsidRPr="009B1EA6" w:rsidRDefault="00116158" w:rsidP="0016371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งบประมาณจากแหล่งอื่น</w:t>
            </w:r>
          </w:p>
        </w:tc>
      </w:tr>
      <w:tr w:rsidR="00116158" w:rsidRPr="009B1EA6" w:rsidTr="0066007D">
        <w:tc>
          <w:tcPr>
            <w:tcW w:w="1809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ประชาสัมพันธ์กิจกรรม/โครงการ</w:t>
            </w:r>
          </w:p>
        </w:tc>
        <w:tc>
          <w:tcPr>
            <w:tcW w:w="1701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กำนัน  ผู้ใหญ่บ้าน  สมาชิกสภาองค์การบริหารส่วนตำบลห้วยม่วง</w:t>
            </w:r>
          </w:p>
        </w:tc>
        <w:tc>
          <w:tcPr>
            <w:tcW w:w="1701" w:type="dxa"/>
          </w:tcPr>
          <w:p w:rsidR="00116158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มกราคม-กุมภาพันธ์</w:t>
            </w:r>
            <w:r w:rsidR="00116158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๖๐</w:t>
            </w:r>
          </w:p>
        </w:tc>
        <w:tc>
          <w:tcPr>
            <w:tcW w:w="1985" w:type="dxa"/>
          </w:tcPr>
          <w:p w:rsidR="00116158" w:rsidRPr="009B1EA6" w:rsidRDefault="00116158" w:rsidP="00584300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ได้กลุ่มเป้าหมาย จากทั้ง ๙ หมู่บ้าน </w:t>
            </w:r>
          </w:p>
        </w:tc>
        <w:tc>
          <w:tcPr>
            <w:tcW w:w="1417" w:type="dxa"/>
          </w:tcPr>
          <w:p w:rsidR="00116158" w:rsidRPr="009B1EA6" w:rsidRDefault="00584300" w:rsidP="00584300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-</w:t>
            </w:r>
          </w:p>
        </w:tc>
        <w:tc>
          <w:tcPr>
            <w:tcW w:w="1452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116158" w:rsidRPr="009B1EA6" w:rsidTr="0066007D">
        <w:tc>
          <w:tcPr>
            <w:tcW w:w="1809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จัดทำหลักสูตร 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โรงเรียนผู้สูงอายุ</w:t>
            </w:r>
          </w:p>
        </w:tc>
        <w:tc>
          <w:tcPr>
            <w:tcW w:w="1701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ผู้เชียวชาญด้าน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โรงเรียนผู้สูงอายุ</w:t>
            </w:r>
          </w:p>
        </w:tc>
        <w:tc>
          <w:tcPr>
            <w:tcW w:w="1701" w:type="dxa"/>
          </w:tcPr>
          <w:p w:rsidR="00116158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มกราคม-กุมภาพันธ์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๖๐</w:t>
            </w:r>
          </w:p>
        </w:tc>
        <w:tc>
          <w:tcPr>
            <w:tcW w:w="1985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ได้หลักสูตร 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โรงเรียนผู้สูงอายุ</w:t>
            </w:r>
          </w:p>
        </w:tc>
        <w:tc>
          <w:tcPr>
            <w:tcW w:w="1417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452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116158" w:rsidRPr="009B1EA6" w:rsidTr="0066007D">
        <w:tc>
          <w:tcPr>
            <w:tcW w:w="1809" w:type="dxa"/>
          </w:tcPr>
          <w:p w:rsidR="00584300" w:rsidRDefault="00116158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จัดเตรียมสถานที่</w:t>
            </w:r>
            <w:r w:rsidR="00584300"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เปิดโรงเรียนผู้สูงอายุ</w:t>
            </w:r>
          </w:p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เอกสารที่เกี่ยวข้อง</w:t>
            </w:r>
          </w:p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701" w:type="dxa"/>
          </w:tcPr>
          <w:p w:rsidR="00116158" w:rsidRPr="00584300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เจ้าหน้าที่โรงเรียนผู้สูงอายุ(ชราบาล)ตำบลห้วยม่วง</w:t>
            </w:r>
          </w:p>
        </w:tc>
        <w:tc>
          <w:tcPr>
            <w:tcW w:w="1701" w:type="dxa"/>
          </w:tcPr>
          <w:p w:rsidR="00116158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มกราคม-กุมภาพันธ์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๖๐</w:t>
            </w:r>
          </w:p>
        </w:tc>
        <w:tc>
          <w:tcPr>
            <w:tcW w:w="1985" w:type="dxa"/>
          </w:tcPr>
          <w:p w:rsidR="00116158" w:rsidRPr="009B1EA6" w:rsidRDefault="00170275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สถานที่ดำเนินการ</w:t>
            </w:r>
          </w:p>
        </w:tc>
        <w:tc>
          <w:tcPr>
            <w:tcW w:w="1417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452" w:type="dxa"/>
          </w:tcPr>
          <w:p w:rsidR="00116158" w:rsidRPr="009B1EA6" w:rsidRDefault="00116158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584300" w:rsidRPr="009B1EA6" w:rsidTr="0066007D">
        <w:tc>
          <w:tcPr>
            <w:tcW w:w="1809" w:type="dxa"/>
          </w:tcPr>
          <w:p w:rsidR="00584300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ทำประชาคมการจัดตั้งโรงเรียนผู้สูงอายุ(ชราบาล)ตำบลห้วยม่วง</w:t>
            </w:r>
          </w:p>
        </w:tc>
        <w:tc>
          <w:tcPr>
            <w:tcW w:w="1701" w:type="dxa"/>
          </w:tcPr>
          <w:p w:rsidR="00584300" w:rsidRDefault="00584300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ผู้สูงอายุในตำบลห้วยม่วงและชาวตำบลห้วยม่วง</w:t>
            </w:r>
          </w:p>
        </w:tc>
        <w:tc>
          <w:tcPr>
            <w:tcW w:w="1701" w:type="dxa"/>
          </w:tcPr>
          <w:p w:rsidR="00584300" w:rsidRDefault="00584300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มกราคม-กุมภาพันธ์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๖๐</w:t>
            </w:r>
          </w:p>
        </w:tc>
        <w:tc>
          <w:tcPr>
            <w:tcW w:w="1985" w:type="dxa"/>
          </w:tcPr>
          <w:p w:rsidR="00584300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ได้มติที่ประชุมประชาคมว่าเห็นด้วยหรือไม่เห็นด้วยการตั้งโรงเรียนผู้สูงอายุ</w:t>
            </w:r>
          </w:p>
        </w:tc>
        <w:tc>
          <w:tcPr>
            <w:tcW w:w="1417" w:type="dxa"/>
          </w:tcPr>
          <w:p w:rsidR="00584300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452" w:type="dxa"/>
          </w:tcPr>
          <w:p w:rsidR="00584300" w:rsidRPr="009B1EA6" w:rsidRDefault="00584300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66007D" w:rsidRPr="009B1EA6" w:rsidTr="0066007D">
        <w:tc>
          <w:tcPr>
            <w:tcW w:w="1809" w:type="dxa"/>
          </w:tcPr>
          <w:p w:rsidR="0066007D" w:rsidRDefault="0066007D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แต่งตั้งคณะทำงานโรงเรียนผู้สูงอายุ</w:t>
            </w:r>
          </w:p>
        </w:tc>
        <w:tc>
          <w:tcPr>
            <w:tcW w:w="1701" w:type="dxa"/>
          </w:tcPr>
          <w:p w:rsidR="0066007D" w:rsidRDefault="0066007D" w:rsidP="0066007D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ภาคีเครือข่าย  จิตอาสา</w:t>
            </w:r>
          </w:p>
        </w:tc>
        <w:tc>
          <w:tcPr>
            <w:tcW w:w="1701" w:type="dxa"/>
          </w:tcPr>
          <w:p w:rsidR="0066007D" w:rsidRDefault="0066007D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มกราคม-กุมภาพันธ์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๖๐</w:t>
            </w:r>
          </w:p>
        </w:tc>
        <w:tc>
          <w:tcPr>
            <w:tcW w:w="1985" w:type="dxa"/>
          </w:tcPr>
          <w:p w:rsidR="0066007D" w:rsidRDefault="0066007D" w:rsidP="00163716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ได้คณะทำงาน</w:t>
            </w:r>
          </w:p>
        </w:tc>
        <w:tc>
          <w:tcPr>
            <w:tcW w:w="1417" w:type="dxa"/>
          </w:tcPr>
          <w:p w:rsidR="0066007D" w:rsidRPr="009B1EA6" w:rsidRDefault="0066007D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452" w:type="dxa"/>
          </w:tcPr>
          <w:p w:rsidR="0066007D" w:rsidRPr="009B1EA6" w:rsidRDefault="0066007D" w:rsidP="0016371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170275" w:rsidRPr="009B1EA6" w:rsidTr="0066007D">
        <w:tc>
          <w:tcPr>
            <w:tcW w:w="1809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รับสมัครนักเรียนผู้สูงอายุ</w:t>
            </w:r>
          </w:p>
        </w:tc>
        <w:tc>
          <w:tcPr>
            <w:tcW w:w="1701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ผู้สูงอายุ</w:t>
            </w:r>
          </w:p>
        </w:tc>
        <w:tc>
          <w:tcPr>
            <w:tcW w:w="1701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มกราคม-กุมภาพันธ์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๖๐</w:t>
            </w:r>
          </w:p>
        </w:tc>
        <w:tc>
          <w:tcPr>
            <w:tcW w:w="1985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ได้นักเรียน</w:t>
            </w:r>
          </w:p>
        </w:tc>
        <w:tc>
          <w:tcPr>
            <w:tcW w:w="1417" w:type="dxa"/>
          </w:tcPr>
          <w:p w:rsidR="00170275" w:rsidRPr="009B1EA6" w:rsidRDefault="00170275" w:rsidP="00170275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452" w:type="dxa"/>
          </w:tcPr>
          <w:p w:rsidR="00170275" w:rsidRPr="009B1EA6" w:rsidRDefault="00170275" w:rsidP="00170275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170275" w:rsidRPr="009B1EA6" w:rsidTr="0066007D">
        <w:tc>
          <w:tcPr>
            <w:tcW w:w="1809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ดำเนินการตามแผนงาน</w:t>
            </w:r>
          </w:p>
        </w:tc>
        <w:tc>
          <w:tcPr>
            <w:tcW w:w="1701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1701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1985" w:type="dxa"/>
          </w:tcPr>
          <w:p w:rsidR="00170275" w:rsidRDefault="00170275" w:rsidP="00170275">
            <w:pPr>
              <w:tabs>
                <w:tab w:val="num" w:pos="0"/>
              </w:tabs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1417" w:type="dxa"/>
          </w:tcPr>
          <w:p w:rsidR="00170275" w:rsidRPr="009B1EA6" w:rsidRDefault="00170275" w:rsidP="00170275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452" w:type="dxa"/>
          </w:tcPr>
          <w:p w:rsidR="00170275" w:rsidRPr="009B1EA6" w:rsidRDefault="00170275" w:rsidP="00170275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</w:tbl>
    <w:p w:rsidR="00116158" w:rsidRPr="009B1EA6" w:rsidRDefault="00116158" w:rsidP="00116158">
      <w:pPr>
        <w:tabs>
          <w:tab w:val="num" w:pos="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170275" w:rsidRDefault="00170275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</w:rPr>
      </w:pPr>
    </w:p>
    <w:p w:rsidR="00170275" w:rsidRDefault="00170275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</w:rPr>
      </w:pPr>
    </w:p>
    <w:p w:rsidR="00584300" w:rsidRDefault="00584300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lastRenderedPageBreak/>
        <w:t>๙.</w:t>
      </w:r>
      <w:r w:rsidR="00116158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การประเมินผล</w:t>
      </w:r>
      <w:r w:rsidR="00116158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</w:p>
    <w:p w:rsidR="00116158" w:rsidRPr="009B1EA6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ประเมินจากแบบสอบถาม  ก่อนเข้าร่วมกิจกรรม  หลังเข้าร่วมกิจกรรม   การสังเกต การสัมภาษณ์ ผู้เข้าร่วมกิจกรรม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และความยั้งยืนของกิจกรรมพร้อมทั้งนำไปใช้ประโยชน์ได้จริง</w:t>
      </w:r>
    </w:p>
    <w:p w:rsidR="00116158" w:rsidRPr="009B1EA6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ตัวชี้วัดความสำเร็จของโครงการคือ</w:t>
      </w:r>
    </w:p>
    <w:p w:rsidR="00116158" w:rsidRPr="00272E7F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272E7F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๑)</w:t>
      </w:r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เกิดการร่วมกลุ่มของผู้สูงอายุเพื่อส่งเสริมสุขภาพกายใจจากการทำกิจกรรมร่วมกัน</w:t>
      </w:r>
    </w:p>
    <w:p w:rsidR="00116158" w:rsidRPr="00272E7F" w:rsidRDefault="00116158" w:rsidP="00116158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272E7F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๒) ผู้สูงอายุได้รับความรู้อย่างต่อเนื่องใน</w:t>
      </w:r>
      <w:r w:rsidRPr="00272E7F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การดูแลสุขภาพกายและจิตใจ</w:t>
      </w:r>
      <w:r w:rsidRPr="00272E7F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สถิติการพบแพทย์ต่อรายน้อยลงและสุขภาพกาย สุขภาพใจของผู้สูงอายุดีขึ้นวัดได้จากดัชนีระดับความสุขจากการจัดเก็บข้อมูล </w:t>
      </w:r>
      <w:proofErr w:type="spellStart"/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จปฐ.</w:t>
      </w:r>
      <w:proofErr w:type="spellEnd"/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(ความจำเป็นขั้นพื้นฐาน)</w:t>
      </w:r>
    </w:p>
    <w:p w:rsidR="00116158" w:rsidRPr="00272E7F" w:rsidRDefault="00116158" w:rsidP="00116158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      ๓</w:t>
      </w:r>
      <w:r w:rsidRPr="00272E7F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272E7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คุณภาพชีวิตผู้สูงอายุดีขึ้น</w:t>
      </w:r>
    </w:p>
    <w:p w:rsidR="00116158" w:rsidRPr="009B1EA6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ผู้ประเมินโครงการ ผู้รับผิดชอบโครงการฯและผู้ประสานงานโครงการฯเป็นผู้ประเมิน</w:t>
      </w:r>
    </w:p>
    <w:p w:rsidR="00116158" w:rsidRPr="009B1EA6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116158" w:rsidRPr="009B1EA6" w:rsidRDefault="00116158" w:rsidP="007F257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๒.๑๒  งบประมาณ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</w:p>
    <w:p w:rsidR="00116158" w:rsidRPr="009B1EA6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116158" w:rsidRPr="009B1EA6" w:rsidRDefault="00116158" w:rsidP="00116158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๒.๑๓   ผลที่คาดว่าจะได้รับ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แสดงผลที่จะเกิดขึ้นอย่างเป็นรูปธรรม  หลังจากเสร็จสิ้นโครงการ ได้แก่</w:t>
      </w:r>
    </w:p>
    <w:p w:rsidR="007F2576" w:rsidRDefault="00116158" w:rsidP="007F2576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 w:hint="cs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(๑)  ความต่อเนื่องยั่งยืน </w:t>
      </w:r>
    </w:p>
    <w:p w:rsidR="00116158" w:rsidRPr="00310A75" w:rsidRDefault="00116158" w:rsidP="007F2576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310A75">
        <w:rPr>
          <w:rFonts w:ascii="TH SarabunPSK" w:hAnsi="TH SarabunPSK" w:cs="TH SarabunPSK" w:hint="cs"/>
          <w:sz w:val="34"/>
          <w:szCs w:val="34"/>
          <w:cs/>
        </w:rPr>
        <w:t>ผู้สูงอายุได้รับการเยี่ยมบ้าน และดูแลอย่างต่อเนื่องทุกเดือน</w:t>
      </w:r>
      <w:proofErr w:type="spellStart"/>
      <w:r w:rsidRPr="00310A75">
        <w:rPr>
          <w:rFonts w:ascii="TH SarabunPSK" w:hAnsi="TH SarabunPSK" w:cs="TH SarabunPSK" w:hint="cs"/>
          <w:sz w:val="34"/>
          <w:szCs w:val="34"/>
          <w:cs/>
        </w:rPr>
        <w:t>โดยสห</w:t>
      </w:r>
      <w:proofErr w:type="spellEnd"/>
      <w:r w:rsidRPr="00310A75">
        <w:rPr>
          <w:rFonts w:ascii="TH SarabunPSK" w:hAnsi="TH SarabunPSK" w:cs="TH SarabunPSK" w:hint="cs"/>
          <w:sz w:val="34"/>
          <w:szCs w:val="34"/>
          <w:cs/>
        </w:rPr>
        <w:t xml:space="preserve">วิชาชีพ และ </w:t>
      </w:r>
      <w:proofErr w:type="spellStart"/>
      <w:r w:rsidRPr="00310A75">
        <w:rPr>
          <w:rFonts w:ascii="TH SarabunPSK" w:hAnsi="TH SarabunPSK" w:cs="TH SarabunPSK" w:hint="cs"/>
          <w:sz w:val="34"/>
          <w:szCs w:val="34"/>
          <w:cs/>
        </w:rPr>
        <w:t>อสผ.</w:t>
      </w:r>
      <w:proofErr w:type="spellEnd"/>
    </w:p>
    <w:p w:rsidR="00116158" w:rsidRPr="00310A75" w:rsidRDefault="00116158" w:rsidP="00116158">
      <w:pPr>
        <w:numPr>
          <w:ilvl w:val="1"/>
          <w:numId w:val="1"/>
        </w:numPr>
        <w:spacing w:after="0" w:line="240" w:lineRule="auto"/>
        <w:ind w:left="1151" w:hanging="357"/>
        <w:rPr>
          <w:rFonts w:ascii="TH SarabunPSK" w:hAnsi="TH SarabunPSK" w:cs="TH SarabunPSK"/>
          <w:sz w:val="34"/>
          <w:szCs w:val="34"/>
        </w:rPr>
      </w:pPr>
      <w:r w:rsidRPr="00310A75">
        <w:rPr>
          <w:rFonts w:ascii="TH SarabunPSK" w:hAnsi="TH SarabunPSK" w:cs="TH SarabunPSK" w:hint="cs"/>
          <w:sz w:val="34"/>
          <w:szCs w:val="34"/>
          <w:cs/>
        </w:rPr>
        <w:t>ผู้สูงอายุห่วงใยไม่ทอดทิ้งกันมีการรวมกลุ่มช่วยเหลือกันและกัน</w:t>
      </w:r>
    </w:p>
    <w:p w:rsidR="00116158" w:rsidRPr="00310A75" w:rsidRDefault="00116158" w:rsidP="00116158">
      <w:pPr>
        <w:numPr>
          <w:ilvl w:val="1"/>
          <w:numId w:val="1"/>
        </w:numPr>
        <w:spacing w:after="0" w:line="240" w:lineRule="auto"/>
        <w:ind w:left="1151" w:hanging="357"/>
        <w:rPr>
          <w:rFonts w:ascii="TH SarabunPSK" w:hAnsi="TH SarabunPSK" w:cs="TH SarabunPSK"/>
          <w:sz w:val="34"/>
          <w:szCs w:val="34"/>
        </w:rPr>
      </w:pPr>
      <w:r w:rsidRPr="00310A75">
        <w:rPr>
          <w:rFonts w:ascii="TH SarabunPSK" w:hAnsi="TH SarabunPSK" w:cs="TH SarabunPSK" w:hint="cs"/>
          <w:sz w:val="34"/>
          <w:szCs w:val="34"/>
          <w:cs/>
        </w:rPr>
        <w:t>ผู้สูงอายุสุขภาพแข็งแรงอยู่ในสังคมได้อย่างมีความสุข อายุยืนเกิน ๘๐ ปี</w:t>
      </w:r>
    </w:p>
    <w:p w:rsidR="00116158" w:rsidRPr="00310A75" w:rsidRDefault="00116158" w:rsidP="00116158">
      <w:pPr>
        <w:numPr>
          <w:ilvl w:val="1"/>
          <w:numId w:val="1"/>
        </w:numPr>
        <w:spacing w:after="0" w:line="240" w:lineRule="auto"/>
        <w:ind w:left="1151" w:hanging="357"/>
        <w:rPr>
          <w:rFonts w:ascii="TH SarabunPSK" w:hAnsi="TH SarabunPSK" w:cs="TH SarabunPSK"/>
          <w:sz w:val="34"/>
          <w:szCs w:val="34"/>
        </w:rPr>
      </w:pPr>
      <w:r w:rsidRPr="00310A75">
        <w:rPr>
          <w:rFonts w:ascii="TH SarabunPSK" w:hAnsi="TH SarabunPSK" w:cs="TH SarabunPSK" w:hint="cs"/>
          <w:sz w:val="34"/>
          <w:szCs w:val="34"/>
          <w:cs/>
        </w:rPr>
        <w:t>ผู้สูงอายุมีความสุข มีรอยยิ้ม มีกำลังใจไม่เป็นโรคซึมเศร้า และสุขภาพดี มีรายได้เพิ่ม</w:t>
      </w:r>
    </w:p>
    <w:p w:rsidR="007F2576" w:rsidRDefault="00116158" w:rsidP="00116158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(๒)  การขยายผล</w:t>
      </w:r>
    </w:p>
    <w:p w:rsidR="00116158" w:rsidRPr="007A2CEC" w:rsidRDefault="00116158" w:rsidP="00116158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/>
          <w:color w:val="FF0000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ขยายผลจากกลุ่มผู้สูงอายุ ที่เข้าร่วมโครงการฯและผู้ที่จะเตรียมตัวเข้าสู่วัยผู้สูงอายุในอนาคต ให้มีความพร้อมทั้งร่างกายและจิตใจ เพื่อเข้าสู่วัยผู้สูงอายุอย่างมรคุณค่า คุณภาพต่อไป</w:t>
      </w:r>
      <w:r w:rsidRPr="007A2CEC">
        <w:rPr>
          <w:rFonts w:ascii="TH SarabunPSK" w:hAnsi="TH SarabunPSK" w:cs="TH SarabunPSK"/>
          <w:color w:val="FF0000"/>
          <w:sz w:val="34"/>
          <w:szCs w:val="34"/>
          <w:cs/>
        </w:rPr>
        <w:t xml:space="preserve">  </w:t>
      </w: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p w:rsidR="00116158" w:rsidRPr="003E121D" w:rsidRDefault="00116158">
      <w:pPr>
        <w:rPr>
          <w:rFonts w:ascii="TH SarabunPSK" w:hAnsi="TH SarabunPSK" w:cs="TH SarabunPSK" w:hint="cs"/>
          <w:color w:val="000000" w:themeColor="text1"/>
          <w:sz w:val="34"/>
          <w:szCs w:val="34"/>
        </w:rPr>
      </w:pPr>
    </w:p>
    <w:sectPr w:rsidR="00116158" w:rsidRPr="003E121D" w:rsidSect="00697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24E"/>
    <w:multiLevelType w:val="hybridMultilevel"/>
    <w:tmpl w:val="AFA6FB0E"/>
    <w:lvl w:ilvl="0" w:tplc="A0B4B70E">
      <w:start w:val="7"/>
      <w:numFmt w:val="thaiNumbers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2BAAABE">
      <w:start w:val="1"/>
      <w:numFmt w:val="thaiNumbers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78F3"/>
    <w:rsid w:val="0004229A"/>
    <w:rsid w:val="00116158"/>
    <w:rsid w:val="00170275"/>
    <w:rsid w:val="00312E66"/>
    <w:rsid w:val="003E121D"/>
    <w:rsid w:val="004578F3"/>
    <w:rsid w:val="00584300"/>
    <w:rsid w:val="0066007D"/>
    <w:rsid w:val="00697152"/>
    <w:rsid w:val="007F2576"/>
    <w:rsid w:val="00AF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8F3"/>
    <w:rPr>
      <w:i/>
      <w:iCs/>
    </w:rPr>
  </w:style>
  <w:style w:type="paragraph" w:styleId="a4">
    <w:name w:val="Normal (Web)"/>
    <w:basedOn w:val="a"/>
    <w:uiPriority w:val="99"/>
    <w:semiHidden/>
    <w:unhideWhenUsed/>
    <w:rsid w:val="004578F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578F3"/>
    <w:rPr>
      <w:b/>
      <w:bCs/>
    </w:rPr>
  </w:style>
  <w:style w:type="character" w:customStyle="1" w:styleId="tiptip">
    <w:name w:val="tiptip"/>
    <w:basedOn w:val="a0"/>
    <w:rsid w:val="004578F3"/>
  </w:style>
  <w:style w:type="paragraph" w:styleId="a6">
    <w:name w:val="Body Text"/>
    <w:basedOn w:val="a"/>
    <w:link w:val="a7"/>
    <w:rsid w:val="00116158"/>
    <w:pPr>
      <w:spacing w:after="0" w:line="240" w:lineRule="auto"/>
      <w:ind w:right="-384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116158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rsid w:val="001161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6094">
                  <w:marLeft w:val="0"/>
                  <w:marRight w:val="0"/>
                  <w:marTop w:val="0"/>
                  <w:marBottom w:val="300"/>
                  <w:divBdr>
                    <w:top w:val="single" w:sz="6" w:space="0" w:color="6D421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02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7</cp:revision>
  <dcterms:created xsi:type="dcterms:W3CDTF">2017-01-28T13:00:00Z</dcterms:created>
  <dcterms:modified xsi:type="dcterms:W3CDTF">2017-01-28T14:33:00Z</dcterms:modified>
</cp:coreProperties>
</file>