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4C4" w:rsidRPr="005F28C4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2.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การเลี้ยงไส้เดือนดินในภาชนะเป็นชั้น ๆ เช่น ชั้นไม้ หรือชั้นตู้พลาสติก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เป็นต้น เป็นการเลี้ยงที่ใช้พื้นที่จำกัดได้ดี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แต่มีข้อจำกัดคือต้องใช้แรงงานในการจัดการค่อนข้างมากและสิ้นเปลืองเวลา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</w:p>
    <w:p w:rsidR="003464C4" w:rsidRPr="005F28C4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3.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การเลี้ยงไส้เดือนดินแบบแปลง กลางแจ้ง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เป็นการเลี้ยงไส้เดือนดินที่ใช้เทคนิคง่าย ๆ ด้วยการตั้งกองอาหารเป็นแปลงสำหรับ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เลี้ยงไส้เดือนดิน คลุมอาหารของไส้เดือนดินด้วยฟางและตาข่าย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สำหรับป้องกันสัตว์มาคุ้ยเขี่ย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แต่มีข้อจำกัดตรงที่ไส้เดือนดินสามารถเลื้อยหนีออกได้ง่ายเมื่อสภาวะไม่ เหมาะสม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เช่น อาหารหมดหรือน้ำท่วม เป็นต้น</w:t>
      </w:r>
    </w:p>
    <w:p w:rsidR="003464C4" w:rsidRPr="005F28C4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4.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การเลี้ยงไส้เดือนดินในโรงเรือน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เป็นการเลี้ยงที่นิยมสำหรับฟาร์มเกษตรกรส่วนใหญ่ เพราะสามารถจัดการสภาพแวดล้อมต่าง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ๆในการเลี้ยงไส้เดือนดินได้ง่าย เช่น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การก่อบล็อกสำหรับทำซองหรือคอกเลี้ยงไส้เดือนดิน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โรงเรือนจะมีขนาดเล็กหรือใหญ่ขึ้นอยู่กับต้นทุนของผู้เลี้ยงไส้เดือนดินเป็น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หลัก</w:t>
      </w:r>
    </w:p>
    <w:p w:rsidR="003464C4" w:rsidRPr="005F28C4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5.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การผลิตไส้เดือนดินแบบอัตโนมัติ เป็นการเลี้ยงไส้เดือนดินอย่างเป็นระบบ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ทำให้จัดการได้ง่าย แต่มีข้อจำกัดตรงที่ต้นทุนสูงมาก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ดังนั้นต้องมีการศึกษาพันธุ์ที่เหมาะสม เพื่อให้เกิดประสิทธิภาพสูงที่สุด</w:t>
      </w:r>
    </w:p>
    <w:p w:rsidR="003464C4" w:rsidRPr="005F28C4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 xml:space="preserve">ปุ๋ยอินทรีย์ที่ได้จากไส้เดือนดินมีอยู่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2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ชนิดคือ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ปุ๋ยอินทรีย์ชนิดแห้งและปุ๋ยอินทรีย์ชนิดน้ำ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ทั้งนี้ขึ้นอยู่กับ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lastRenderedPageBreak/>
        <w:t>ชนิดของวัตถุดิบหรืออาหารที่ใช้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โดยทั่วไปถ้าเป็นจากเศษพืชหรือผักจะได้ปุ๋ยอินทรีย์ทั้งชนิดน้ำและแห้ง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แต่มีปริมาณน้อย ส่วนมูลสัตว์จะได้ปริมาณปุ๋ยอินทรีย์ที่มากกว่า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  <w:cs/>
        </w:rPr>
        <w:t>แต่ไม่ได้ปุ๋ยอินทรีย์ชนิดน้ำ</w:t>
      </w:r>
      <w:r w:rsidRPr="005F28C4">
        <w:rPr>
          <w:rFonts w:ascii="TH SarabunPSK" w:hAnsi="TH SarabunPSK" w:cs="TH SarabunPSK"/>
          <w:color w:val="984806" w:themeColor="accent6" w:themeShade="80"/>
          <w:sz w:val="36"/>
          <w:szCs w:val="36"/>
        </w:rPr>
        <w:t xml:space="preserve"> </w:t>
      </w:r>
    </w:p>
    <w:p w:rsidR="003464C4" w:rsidRPr="005F28C4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984806" w:themeColor="accent6" w:themeShade="80"/>
          <w:sz w:val="40"/>
          <w:szCs w:val="40"/>
        </w:rPr>
      </w:pPr>
    </w:p>
    <w:p w:rsidR="003464C4" w:rsidRPr="005F28C4" w:rsidRDefault="003464C4" w:rsidP="003464C4">
      <w:pPr>
        <w:rPr>
          <w:rFonts w:ascii="TH SarabunPSK" w:hAnsi="TH SarabunPSK" w:cs="TH SarabunPSK"/>
          <w:color w:val="984806" w:themeColor="accent6" w:themeShade="80"/>
          <w:sz w:val="40"/>
          <w:szCs w:val="40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5F28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984806" w:themeColor="accent6" w:themeShade="80"/>
          <w:sz w:val="36"/>
          <w:szCs w:val="36"/>
        </w:rPr>
      </w:pPr>
    </w:p>
    <w:p w:rsidR="003464C4" w:rsidRPr="003464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464C4" w:rsidRPr="003464C4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464C4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3464C4">
        <w:rPr>
          <w:rStyle w:val="a4"/>
          <w:rFonts w:ascii="TH SarabunPSK" w:hAnsi="TH SarabunPSK" w:cs="TH SarabunPSK"/>
          <w:b/>
          <w:bCs/>
          <w:color w:val="C00000"/>
          <w:sz w:val="72"/>
          <w:szCs w:val="72"/>
          <w:cs/>
        </w:rPr>
        <w:lastRenderedPageBreak/>
        <w:t>การเพาะเลี้ยงไส้เดือนดิน</w:t>
      </w:r>
    </w:p>
    <w:p w:rsidR="00BA3F88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โดย </w:t>
      </w: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943610</wp:posOffset>
            </wp:positionH>
            <wp:positionV relativeFrom="paragraph">
              <wp:posOffset>141605</wp:posOffset>
            </wp:positionV>
            <wp:extent cx="1358265" cy="1030308"/>
            <wp:effectExtent l="19050" t="0" r="0" b="0"/>
            <wp:wrapNone/>
            <wp:docPr id="1" name="รูปภาพ 0" descr="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358265" cy="10303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3464C4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 xml:space="preserve"> </w:t>
      </w: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</w:p>
    <w:p w:rsidR="003464C4" w:rsidRPr="00BA3F88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proofErr w:type="spellStart"/>
      <w:r w:rsidRPr="00BA3F88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อบต.</w:t>
      </w:r>
      <w:proofErr w:type="spellEnd"/>
      <w:r w:rsidRPr="00BA3F88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ห้วยม่วง ร่วมกับ</w:t>
      </w:r>
    </w:p>
    <w:p w:rsidR="003464C4" w:rsidRPr="00BA3F88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r w:rsidRPr="00BA3F88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 xml:space="preserve"> กองทุนสวัสดิการชุมชนตำบลห้วยม่วง  </w:t>
      </w:r>
    </w:p>
    <w:p w:rsidR="003464C4" w:rsidRPr="00BA3F88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b/>
          <w:bCs/>
          <w:color w:val="C00000"/>
          <w:sz w:val="48"/>
          <w:szCs w:val="48"/>
        </w:rPr>
      </w:pPr>
      <w:r w:rsidRPr="00BA3F88">
        <w:rPr>
          <w:rFonts w:ascii="TH SarabunPSK" w:hAnsi="TH SarabunPSK" w:cs="TH SarabunPSK" w:hint="cs"/>
          <w:b/>
          <w:bCs/>
          <w:color w:val="C00000"/>
          <w:sz w:val="48"/>
          <w:szCs w:val="48"/>
          <w:cs/>
        </w:rPr>
        <w:t>อ.ภูผาม่าน จ.ขอนแก่น</w:t>
      </w: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>
        <w:rPr>
          <w:rFonts w:ascii="TH SarabunPSK" w:hAnsi="TH SarabunPSK" w:cs="TH SarabunPSK" w:hint="cs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1048385</wp:posOffset>
            </wp:positionH>
            <wp:positionV relativeFrom="paragraph">
              <wp:posOffset>99695</wp:posOffset>
            </wp:positionV>
            <wp:extent cx="1362075" cy="1400175"/>
            <wp:effectExtent l="19050" t="0" r="9525" b="0"/>
            <wp:wrapNone/>
            <wp:docPr id="2" name="รูปภาพ 1" descr="635ed8ac8d62a03f42e2d93133a120f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35ed8ac8d62a03f42e2d93133a120f7.gif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A3F88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40"/>
          <w:szCs w:val="40"/>
        </w:rPr>
      </w:pPr>
    </w:p>
    <w:p w:rsidR="00BA3F88" w:rsidRPr="005F28C4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984806" w:themeColor="accent6" w:themeShade="80"/>
          <w:sz w:val="40"/>
          <w:szCs w:val="40"/>
        </w:rPr>
      </w:pPr>
      <w:r w:rsidRPr="005F28C4">
        <w:rPr>
          <w:rFonts w:ascii="TH SarabunPSK" w:hAnsi="TH SarabunPSK" w:cs="TH SarabunPSK" w:hint="cs"/>
          <w:color w:val="984806" w:themeColor="accent6" w:themeShade="80"/>
          <w:sz w:val="40"/>
          <w:szCs w:val="40"/>
          <w:cs/>
        </w:rPr>
        <w:t>สนับสนุ</w:t>
      </w:r>
      <w:r w:rsidR="00BA3F88" w:rsidRPr="005F28C4">
        <w:rPr>
          <w:rFonts w:ascii="TH SarabunPSK" w:hAnsi="TH SarabunPSK" w:cs="TH SarabunPSK" w:hint="cs"/>
          <w:color w:val="984806" w:themeColor="accent6" w:themeShade="80"/>
          <w:sz w:val="40"/>
          <w:szCs w:val="40"/>
          <w:cs/>
        </w:rPr>
        <w:t>นโดย</w:t>
      </w:r>
    </w:p>
    <w:p w:rsidR="003464C4" w:rsidRPr="005F28C4" w:rsidRDefault="00BA3F88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984806" w:themeColor="accent6" w:themeShade="80"/>
          <w:sz w:val="40"/>
          <w:szCs w:val="40"/>
        </w:rPr>
      </w:pPr>
      <w:r w:rsidRPr="005F28C4">
        <w:rPr>
          <w:rFonts w:ascii="TH SarabunPSK" w:hAnsi="TH SarabunPSK" w:cs="TH SarabunPSK" w:hint="cs"/>
          <w:color w:val="984806" w:themeColor="accent6" w:themeShade="80"/>
          <w:sz w:val="40"/>
          <w:szCs w:val="40"/>
          <w:cs/>
        </w:rPr>
        <w:t>สำนักงาน</w:t>
      </w:r>
      <w:r w:rsidR="003464C4" w:rsidRPr="005F28C4">
        <w:rPr>
          <w:rFonts w:ascii="TH SarabunPSK" w:hAnsi="TH SarabunPSK" w:cs="TH SarabunPSK" w:hint="cs"/>
          <w:color w:val="984806" w:themeColor="accent6" w:themeShade="80"/>
          <w:sz w:val="40"/>
          <w:szCs w:val="40"/>
          <w:cs/>
        </w:rPr>
        <w:t>พัฒนาสังคมและความมั่นคงของมนุษย์จังหวัดขอนแก่น</w:t>
      </w:r>
    </w:p>
    <w:p w:rsidR="003464C4" w:rsidRPr="00BA3F88" w:rsidRDefault="003464C4" w:rsidP="00BA3F88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0000" w:themeColor="text1"/>
          <w:sz w:val="36"/>
          <w:szCs w:val="36"/>
        </w:rPr>
      </w:pPr>
      <w:r w:rsidRPr="005F28C4">
        <w:rPr>
          <w:rFonts w:ascii="TH SarabunPSK" w:hAnsi="TH SarabunPSK" w:cs="TH SarabunPSK" w:hint="cs"/>
          <w:color w:val="984806" w:themeColor="accent6" w:themeShade="80"/>
          <w:sz w:val="36"/>
          <w:szCs w:val="36"/>
          <w:cs/>
        </w:rPr>
        <w:t>กระทรวงการพัฒนาสังคมและ</w:t>
      </w:r>
      <w:r w:rsidRPr="00BA3F88">
        <w:rPr>
          <w:rFonts w:ascii="TH SarabunPSK" w:hAnsi="TH SarabunPSK" w:cs="TH SarabunPSK" w:hint="cs"/>
          <w:color w:val="000000" w:themeColor="text1"/>
          <w:sz w:val="36"/>
          <w:szCs w:val="36"/>
          <w:cs/>
        </w:rPr>
        <w:t>ความมั่นคงของมนุษย์</w:t>
      </w:r>
    </w:p>
    <w:p w:rsidR="003464C4" w:rsidRPr="003464C4" w:rsidRDefault="003464C4" w:rsidP="003464C4">
      <w:pPr>
        <w:pStyle w:val="a3"/>
        <w:spacing w:before="0" w:beforeAutospacing="0" w:after="0" w:afterAutospacing="0" w:line="312" w:lineRule="atLeast"/>
        <w:jc w:val="center"/>
        <w:rPr>
          <w:rStyle w:val="a4"/>
          <w:rFonts w:ascii="TH SarabunPSK" w:hAnsi="TH SarabunPSK" w:cs="TH SarabunPSK"/>
          <w:b/>
          <w:bCs/>
          <w:color w:val="C00000"/>
          <w:sz w:val="52"/>
          <w:szCs w:val="52"/>
        </w:rPr>
      </w:pPr>
      <w:r w:rsidRPr="003464C4">
        <w:rPr>
          <w:rFonts w:ascii="TH SarabunPSK" w:hAnsi="TH SarabunPSK" w:cs="TH SarabunPSK"/>
          <w:color w:val="000000" w:themeColor="text1"/>
          <w:sz w:val="52"/>
          <w:szCs w:val="52"/>
        </w:rPr>
        <w:lastRenderedPageBreak/>
        <w:t> </w:t>
      </w:r>
      <w:r w:rsidRPr="003464C4">
        <w:rPr>
          <w:rStyle w:val="a4"/>
          <w:rFonts w:ascii="TH SarabunPSK" w:hAnsi="TH SarabunPSK" w:cs="TH SarabunPSK"/>
          <w:b/>
          <w:bCs/>
          <w:color w:val="C00000"/>
          <w:sz w:val="72"/>
          <w:szCs w:val="72"/>
          <w:cs/>
        </w:rPr>
        <w:t>การเพาะเลี้ยงไส้เดือนดิน</w:t>
      </w:r>
    </w:p>
    <w:p w:rsidR="003464C4" w:rsidRPr="00756FC3" w:rsidRDefault="003464C4" w:rsidP="003464C4">
      <w:pPr>
        <w:pStyle w:val="a3"/>
        <w:spacing w:before="0" w:beforeAutospacing="0" w:after="0" w:afterAutospacing="0" w:line="312" w:lineRule="atLeast"/>
        <w:jc w:val="center"/>
        <w:rPr>
          <w:rFonts w:ascii="TH SarabunPSK" w:hAnsi="TH SarabunPSK" w:cs="TH SarabunPSK"/>
          <w:color w:val="002060"/>
          <w:sz w:val="52"/>
          <w:szCs w:val="52"/>
        </w:rPr>
      </w:pPr>
      <w:r w:rsidRPr="00756FC3">
        <w:rPr>
          <w:rStyle w:val="a4"/>
          <w:rFonts w:ascii="TH SarabunPSK" w:hAnsi="TH SarabunPSK" w:cs="TH SarabunPSK"/>
          <w:color w:val="002060"/>
          <w:sz w:val="52"/>
          <w:szCs w:val="52"/>
          <w:cs/>
        </w:rPr>
        <w:t>ผลิตปุ๋ยอินทรีย์คุณภาพ</w:t>
      </w: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 w:hint="cs"/>
          <w:noProof/>
          <w:color w:val="00206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20955</wp:posOffset>
            </wp:positionH>
            <wp:positionV relativeFrom="paragraph">
              <wp:posOffset>165735</wp:posOffset>
            </wp:positionV>
            <wp:extent cx="3238500" cy="2428875"/>
            <wp:effectExtent l="19050" t="0" r="0" b="0"/>
            <wp:wrapNone/>
            <wp:docPr id="3" name="รูปภาพ 2" descr="ใส้เดือนดิน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ดิน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center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color w:val="002060"/>
          <w:sz w:val="36"/>
          <w:szCs w:val="36"/>
        </w:rPr>
        <w:t>“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ไส้เดือนดิน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”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จัดอยู่ในกลุ่มผู้ย่อยสลายซากอินทรีย์ในระบบนิเวศ แบ่งออกเป็น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2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กลุ่มใหญ่ตามที่อยู่อาศัยและนิสัยในการกินอาหารคือ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ไส้เดือนดินที่อาศัยอยู่ตามผิวดินหรือใต้ซากอินทรีย์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และไส้เดือนดินที่อาศัยอยู่ใต้ดินโดยการขุดรูอยู่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โดยไส้เดือนดินที่อยู่ตามผิวดินหรือใต้ซากอินทรีย์จะมีประสิทธิภาพในการย่อย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สารอินทรีย์ในดินได้ดีกว่า และมีการขยายพันธุ์ที่รวดเร็วกว่าด้วย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โดยทั่วไปในธรรมชาติไส้เดือนดินมีอายุที่ยาวนาน ตั้งแต่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4-10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ปีขึ้นอยู่กับชนิดของไส้เดือนดิน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แต่เมื่อนำมาเพาะเลี้ยงมักพบว่าไส้เดือนดินมีอายุสั้นลง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โดยทั่วไปจะมีอายุเฉลี่ยไม่เกิน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2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ปี</w:t>
      </w: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noProof/>
          <w:color w:val="002060"/>
          <w:sz w:val="36"/>
          <w:szCs w:val="36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4802505</wp:posOffset>
            </wp:positionV>
            <wp:extent cx="2226310" cy="1876425"/>
            <wp:effectExtent l="19050" t="0" r="2540" b="0"/>
            <wp:wrapNone/>
            <wp:docPr id="4" name="รูปภาพ 3" descr="ใส้เดือนดิน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ใส้เดือนดิน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26310" cy="1876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สภาพแวดล้อมเป็นปัจจัยสำคัญต่อการเจริญเติบโตของไส้เดือนดิน ประกอบด้วย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1.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ความชื้น ไส้เดือนดินแต่ละชนิดจะเจริญเติบโตได้ดีในความชื้นที่แตกต่างกัน เช่น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ความชื้นที่เหมาะสมต่อไส้เดือนดินที่อาศัยอยู่ใต้ดินคือ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                    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40-70%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ส่วนไส้เดือนดินที่อาศัยใต้กองมูลสัตว์หรือซากอินทรีย์จะเจริญเติบโตได้ดี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ที่ความชื้น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70-80%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เป็นต้น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                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>2.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อุณหภูมิที่เหมาะสมต่อการเจริญเติบโตของไส้เดือนดิน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อยู่ในช่วง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15-28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องศาเซลเซียส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โดยไส้เดือนดินในเขตร้อนจะทนต่ออุณหภูมิสูงได้ดีกว่าไส้เดือนดินในเขตอบอุ่น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3.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ความเป็นกรด-ด่างของดินมีผลต่อไส้เดือนดิน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โดยทั่วไปความเป็นกรด-ด่างที่เหมาะสมต่อไส้เดือนดินอยู่ในช่วง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6.0-8.0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อย่างไรก็ตามพบว่าไส้เดือนดินบางชนิดสามารถอาศัยอยู่ในสภาพที่เป็นกรดจัดได้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(3.7-4.7) 4.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ปริมาณก๊าซคาร์บอนไดออกไซด์ (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CO2)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ไส้เดือนดินจะสามารถดำรงชีวิตอยู่ได้ในดินที่มีความเข้มข้นของก๊าซคาร์บอน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ไดออกไซด์ระหว่าง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0.01-11.5%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ถ้ามีปริมาณก๊าซคาร์บอนไดออกไซด์อยู่สูงกว่าที่กำหนดจะเป็นอันตรายต่อ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ไส้เดือนดิน</w:t>
      </w: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jc w:val="thaiDistribute"/>
        <w:rPr>
          <w:rFonts w:ascii="TH SarabunPSK" w:hAnsi="TH SarabunPSK" w:cs="TH SarabunPSK"/>
          <w:color w:val="002060"/>
          <w:sz w:val="36"/>
          <w:szCs w:val="36"/>
        </w:rPr>
      </w:pPr>
    </w:p>
    <w:p w:rsidR="003464C4" w:rsidRPr="00756FC3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lastRenderedPageBreak/>
        <w:t>จากลักษณะการกินอาหาร (ซากอินทรีย์) และการอยู่อาศัยของไส้เดือนดิน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ทำให้มีประโยชน์ต่อดินในแง่ของการย่อยสลายซากอินทรีย์ในดิน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ทำให้ดินมีธาตุอาหารและสาร ต่าง ๆ ที่จำเป็นต่อการเจริญเติบโตของพืช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รวมทั้งการ</w:t>
      </w:r>
      <w:r w:rsidRPr="00756FC3">
        <w:rPr>
          <w:rFonts w:ascii="TH SarabunPSK" w:hAnsi="TH SarabunPSK" w:cs="TH SarabunPSK"/>
          <w:color w:val="002060"/>
          <w:spacing w:val="-4"/>
          <w:sz w:val="36"/>
          <w:szCs w:val="36"/>
          <w:cs/>
        </w:rPr>
        <w:t>เคลื่อนที่ไปหาอาหารของไส้เดือนดินเป็นการไชชอนดิน ทำให้ดินมีความร่วนซุย</w:t>
      </w:r>
      <w:r w:rsidRPr="00756FC3">
        <w:rPr>
          <w:rFonts w:ascii="TH SarabunPSK" w:hAnsi="TH SarabunPSK" w:cs="TH SarabunPSK"/>
          <w:color w:val="002060"/>
          <w:spacing w:val="-4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pacing w:val="-4"/>
          <w:sz w:val="36"/>
          <w:szCs w:val="36"/>
          <w:cs/>
        </w:rPr>
        <w:t>มีการระบายของน้ำและกระจาย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ของอากาศในดินได้ดี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จึงเป็นประโยชน์ต่อสิ่งมีชีวิตในดินไม่ว่าจะเป็นพืช จุลินท</w:t>
      </w:r>
      <w:proofErr w:type="spellStart"/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รีย์</w:t>
      </w:r>
      <w:proofErr w:type="spellEnd"/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และสัตว์ขนาดเล็กอื่น ๆ</w:t>
      </w:r>
    </w:p>
    <w:p w:rsidR="003464C4" w:rsidRPr="00756FC3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 xml:space="preserve">วัตถุประสงค์ของการนำไส้เดือนดินมาเพาะเลี้ยงในประเทศไทย มีจุดมุ่งหมายอยู่ 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2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ประการคือ ประการแรกเป็นอาหารสัตว์ ประการที่สอง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คือนำมาใช้ย่อยสลายวัสดุเหลือทิ้งจากภาคการเกษตรและอาหารเพื่อผลิตเป็นปุ๋ย อินทรีย์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เช่น เศษผัก ผลไม้หรือมูลสัตว์ เป็นต้น</w:t>
      </w:r>
    </w:p>
    <w:p w:rsidR="003464C4" w:rsidRPr="00756FC3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วิธีการเพาะเลี้ยงไส้เดือนดินสำหรับผลิตปุ๋ยอินทรีย์มีด้วยกันหลายชนิด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โดยสามารถเลือกได้ตามความเหมาะสมดังนี้</w:t>
      </w:r>
    </w:p>
    <w:p w:rsidR="003464C4" w:rsidRPr="00756FC3" w:rsidRDefault="003464C4" w:rsidP="003464C4">
      <w:pPr>
        <w:pStyle w:val="a3"/>
        <w:spacing w:line="312" w:lineRule="atLeast"/>
        <w:rPr>
          <w:rFonts w:ascii="TH SarabunPSK" w:hAnsi="TH SarabunPSK" w:cs="TH SarabunPSK"/>
          <w:color w:val="002060"/>
          <w:sz w:val="36"/>
          <w:szCs w:val="36"/>
        </w:rPr>
      </w:pP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1.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การเลี้ยงไส้เดือนดินในภาชนะต่าง ๆ เช่น กระถางปลูกต้นไม้ ลังไม้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หรือบ่อซีเมนต์เป็นต้น เป็นการเลี้ยงขนาดเล็ก และทำได้ทุกครัวเรือน ใช้พื้นที่น้อย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  <w:r w:rsidRPr="00756FC3">
        <w:rPr>
          <w:rFonts w:ascii="TH SarabunPSK" w:hAnsi="TH SarabunPSK" w:cs="TH SarabunPSK"/>
          <w:color w:val="002060"/>
          <w:sz w:val="36"/>
          <w:szCs w:val="36"/>
          <w:cs/>
        </w:rPr>
        <w:t>การดูแลง่าย แต่ปริมาณปุ๋ยอินทรีย์ที่ได้ก็น้อยตามขนาดของภาชนะที่เลี้ยง</w:t>
      </w:r>
      <w:r w:rsidRPr="00756FC3">
        <w:rPr>
          <w:rFonts w:ascii="TH SarabunPSK" w:hAnsi="TH SarabunPSK" w:cs="TH SarabunPSK"/>
          <w:color w:val="002060"/>
          <w:sz w:val="36"/>
          <w:szCs w:val="36"/>
        </w:rPr>
        <w:t xml:space="preserve"> </w:t>
      </w:r>
    </w:p>
    <w:sectPr w:rsidR="003464C4" w:rsidRPr="00756FC3" w:rsidSect="003464C4">
      <w:pgSz w:w="16838" w:h="11906" w:orient="landscape"/>
      <w:pgMar w:top="567" w:right="395" w:bottom="568" w:left="567" w:header="709" w:footer="709" w:gutter="0"/>
      <w:cols w:num="3" w:space="28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3464C4"/>
    <w:rsid w:val="003464C4"/>
    <w:rsid w:val="005F28C4"/>
    <w:rsid w:val="00697152"/>
    <w:rsid w:val="00756FC3"/>
    <w:rsid w:val="00AA7364"/>
    <w:rsid w:val="00BA3F88"/>
    <w:rsid w:val="00C75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1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464C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styleId="a4">
    <w:name w:val="Emphasis"/>
    <w:basedOn w:val="a0"/>
    <w:qFormat/>
    <w:rsid w:val="003464C4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3464C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464C4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Se7en V1</dc:creator>
  <cp:lastModifiedBy>KKD Windows Se7en V1</cp:lastModifiedBy>
  <cp:revision>2</cp:revision>
  <cp:lastPrinted>2016-12-21T08:26:00Z</cp:lastPrinted>
  <dcterms:created xsi:type="dcterms:W3CDTF">2016-12-21T07:11:00Z</dcterms:created>
  <dcterms:modified xsi:type="dcterms:W3CDTF">2016-12-21T08:40:00Z</dcterms:modified>
</cp:coreProperties>
</file>